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CE" w:rsidRPr="00A628CE" w:rsidRDefault="00A628CE" w:rsidP="00A628CE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A628CE">
        <w:rPr>
          <w:rFonts w:eastAsia="Calibri"/>
          <w:color w:val="000000"/>
          <w:lang w:eastAsia="en-US"/>
        </w:rPr>
        <w:t xml:space="preserve">Приложение 1 </w:t>
      </w:r>
    </w:p>
    <w:p w:rsidR="00A628CE" w:rsidRPr="00A628CE" w:rsidRDefault="00A628CE" w:rsidP="00A628CE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A628CE">
        <w:rPr>
          <w:rFonts w:eastAsia="Calibri"/>
          <w:color w:val="000000"/>
          <w:lang w:eastAsia="en-US"/>
        </w:rPr>
        <w:t xml:space="preserve">к основной образовательной программе НОО, </w:t>
      </w:r>
    </w:p>
    <w:p w:rsidR="00A628CE" w:rsidRPr="00A628CE" w:rsidRDefault="00A628CE" w:rsidP="00A628CE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A628CE">
        <w:rPr>
          <w:rFonts w:eastAsia="Calibri"/>
          <w:color w:val="000000"/>
          <w:lang w:eastAsia="en-US"/>
        </w:rPr>
        <w:t xml:space="preserve">утвержденной приказом директора </w:t>
      </w:r>
    </w:p>
    <w:p w:rsidR="00A628CE" w:rsidRPr="00A628CE" w:rsidRDefault="00A628CE" w:rsidP="00A628CE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A628CE">
        <w:rPr>
          <w:rFonts w:eastAsia="Calibri"/>
          <w:color w:val="000000"/>
          <w:lang w:eastAsia="en-US"/>
        </w:rPr>
        <w:t>№25 от 31 августа 2023г.</w:t>
      </w:r>
    </w:p>
    <w:p w:rsidR="00A85572" w:rsidRPr="002D7295" w:rsidRDefault="00A85572">
      <w:pPr>
        <w:pStyle w:val="ae"/>
        <w:tabs>
          <w:tab w:val="left" w:pos="7088"/>
          <w:tab w:val="left" w:pos="9355"/>
        </w:tabs>
        <w:ind w:left="0" w:right="0"/>
        <w:jc w:val="both"/>
        <w:rPr>
          <w:rFonts w:asciiTheme="minorHAnsi" w:hAnsiTheme="minorHAnsi" w:cstheme="minorHAnsi"/>
          <w:i w:val="0"/>
          <w:szCs w:val="28"/>
          <w:u w:val="single"/>
        </w:rPr>
      </w:pPr>
    </w:p>
    <w:p w:rsidR="00A85572" w:rsidRPr="002D7295" w:rsidRDefault="00A85572">
      <w:pPr>
        <w:pStyle w:val="ae"/>
        <w:tabs>
          <w:tab w:val="left" w:pos="7088"/>
          <w:tab w:val="left" w:pos="9355"/>
        </w:tabs>
        <w:ind w:left="0" w:right="0"/>
        <w:jc w:val="both"/>
        <w:rPr>
          <w:rFonts w:asciiTheme="minorHAnsi" w:hAnsiTheme="minorHAnsi" w:cstheme="minorHAnsi"/>
          <w:i w:val="0"/>
          <w:szCs w:val="28"/>
          <w:u w:val="single"/>
        </w:rPr>
      </w:pPr>
    </w:p>
    <w:p w:rsidR="00A85572" w:rsidRPr="002D7295" w:rsidRDefault="00A85572">
      <w:pPr>
        <w:pStyle w:val="ae"/>
        <w:tabs>
          <w:tab w:val="left" w:pos="7088"/>
          <w:tab w:val="left" w:pos="9355"/>
        </w:tabs>
        <w:ind w:left="0" w:right="0"/>
        <w:jc w:val="both"/>
        <w:rPr>
          <w:rFonts w:asciiTheme="minorHAnsi" w:hAnsiTheme="minorHAnsi" w:cstheme="minorHAnsi"/>
          <w:i w:val="0"/>
          <w:szCs w:val="28"/>
          <w:u w:val="single"/>
        </w:rPr>
      </w:pPr>
    </w:p>
    <w:p w:rsidR="00B65261" w:rsidRDefault="00BA4E5F" w:rsidP="00B65261">
      <w:pPr>
        <w:pStyle w:val="Default"/>
        <w:jc w:val="center"/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ru-RU"/>
        </w:rPr>
      </w:pPr>
      <w:r w:rsidRPr="00BA4E5F"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ru-RU"/>
        </w:rPr>
        <w:t>Рабочая п</w:t>
      </w:r>
      <w:r w:rsidR="00B65261" w:rsidRPr="00BA4E5F"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ru-RU"/>
        </w:rPr>
        <w:t>рограмма внеурочной деятельности : «Занимательная математика».</w:t>
      </w:r>
    </w:p>
    <w:p w:rsidR="008227DD" w:rsidRPr="00BA4E5F" w:rsidRDefault="008227DD" w:rsidP="00B65261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</w:p>
    <w:p w:rsidR="00A85572" w:rsidRPr="002D7295" w:rsidRDefault="002D7295">
      <w:pPr>
        <w:pStyle w:val="Default"/>
        <w:ind w:left="78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sz w:val="28"/>
          <w:szCs w:val="28"/>
        </w:rPr>
        <w:t xml:space="preserve">                           СОДЕРЖАНИЕ  КУРСА</w:t>
      </w:r>
    </w:p>
    <w:p w:rsidR="00A85572" w:rsidRPr="002D7295" w:rsidRDefault="002D7295">
      <w:pPr>
        <w:pStyle w:val="Default"/>
        <w:tabs>
          <w:tab w:val="left" w:pos="0"/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A85572" w:rsidRPr="002D7295" w:rsidRDefault="002D7295">
      <w:pPr>
        <w:pStyle w:val="Default"/>
        <w:tabs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A85572" w:rsidRPr="002D7295" w:rsidRDefault="002D7295">
      <w:pPr>
        <w:pStyle w:val="Default"/>
        <w:tabs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:rsidR="00A85572" w:rsidRPr="002D7295" w:rsidRDefault="002D7295">
      <w:pPr>
        <w:pStyle w:val="Default"/>
        <w:tabs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информацию, интересные математические факты, способные дать простор воображению. </w:t>
      </w:r>
    </w:p>
    <w:p w:rsidR="00A85572" w:rsidRPr="002D7295" w:rsidRDefault="002D7295">
      <w:pPr>
        <w:ind w:left="-567" w:firstLine="567"/>
        <w:jc w:val="both"/>
        <w:textAlignment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000000"/>
          <w:sz w:val="28"/>
          <w:szCs w:val="28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A85572" w:rsidRPr="002D7295" w:rsidRDefault="00A85572">
      <w:pPr>
        <w:pStyle w:val="u-2-msonormal"/>
        <w:spacing w:beforeAutospacing="0" w:afterAutospacing="0"/>
        <w:jc w:val="center"/>
        <w:textAlignment w:val="center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pStyle w:val="u-2-msonormal"/>
        <w:spacing w:beforeAutospacing="0" w:afterAutospacing="0"/>
        <w:jc w:val="center"/>
        <w:textAlignment w:val="center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2D7295">
      <w:pPr>
        <w:pStyle w:val="Default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ЦЕННОСТНЫМИ  ОРИЕНТИРАМИ СОДЕРЖАНИЯ  КУРСА  ЯВЛЯЮТСЯ: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формирование умения рассуждать как компонента логической грамотности;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lastRenderedPageBreak/>
        <w:t xml:space="preserve">освоение эвристических приемов рассуждений;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развитие познавательной активности и самостоятельности учащихся;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формирование пространственных представлений и пространственного воображения;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textAlignment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привлечение учащихся к обмену информацией в ходе свободного общения на занятиях. </w:t>
      </w:r>
    </w:p>
    <w:p w:rsidR="00A85572" w:rsidRPr="002D7295" w:rsidRDefault="00A85572" w:rsidP="002D7295">
      <w:pPr>
        <w:pStyle w:val="u-2-msonormal"/>
        <w:spacing w:beforeAutospacing="0" w:afterAutospacing="0"/>
        <w:textAlignment w:val="center"/>
        <w:rPr>
          <w:rFonts w:asciiTheme="minorHAnsi" w:hAnsiTheme="minorHAnsi" w:cstheme="minorHAnsi"/>
          <w:i/>
          <w:color w:val="000000"/>
          <w:sz w:val="28"/>
          <w:szCs w:val="28"/>
        </w:rPr>
      </w:pPr>
    </w:p>
    <w:p w:rsidR="00A85572" w:rsidRPr="002D7295" w:rsidRDefault="00A85572">
      <w:pPr>
        <w:tabs>
          <w:tab w:val="left" w:pos="0"/>
        </w:tabs>
        <w:ind w:left="284" w:hanging="568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A85572" w:rsidRPr="002D7295" w:rsidRDefault="00A85572">
      <w:pPr>
        <w:pStyle w:val="aa"/>
        <w:tabs>
          <w:tab w:val="left" w:pos="558"/>
        </w:tabs>
        <w:jc w:val="both"/>
        <w:rPr>
          <w:rFonts w:asciiTheme="minorHAnsi" w:hAnsiTheme="minorHAnsi" w:cstheme="minorHAnsi"/>
          <w:b w:val="0"/>
          <w:bCs w:val="0"/>
          <w:color w:val="000000"/>
          <w:sz w:val="28"/>
          <w:szCs w:val="28"/>
        </w:rPr>
      </w:pPr>
    </w:p>
    <w:tbl>
      <w:tblPr>
        <w:tblStyle w:val="af7"/>
        <w:tblW w:w="10206" w:type="dxa"/>
        <w:tblInd w:w="-459" w:type="dxa"/>
        <w:tblLook w:val="04A0" w:firstRow="1" w:lastRow="0" w:firstColumn="1" w:lastColumn="0" w:noHBand="0" w:noVBand="1"/>
      </w:tblPr>
      <w:tblGrid>
        <w:gridCol w:w="5574"/>
        <w:gridCol w:w="2152"/>
        <w:gridCol w:w="2480"/>
      </w:tblGrid>
      <w:tr w:rsidR="00A85572" w:rsidRPr="002D7295"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                    Основные методы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A85572" w:rsidRPr="002D7295" w:rsidRDefault="002D7295">
            <w:pPr>
              <w:ind w:left="-567" w:firstLine="567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Приёмы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Основные виды деятельности учащихся:</w:t>
            </w:r>
          </w:p>
        </w:tc>
      </w:tr>
      <w:tr w:rsidR="00A85572" w:rsidRPr="002D7295">
        <w:trPr>
          <w:trHeight w:val="444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1.Словесный метод:</w:t>
            </w:r>
          </w:p>
        </w:tc>
        <w:tc>
          <w:tcPr>
            <w:tcW w:w="1930" w:type="dxa"/>
            <w:vMerge w:val="restart"/>
            <w:shd w:val="clear" w:color="auto" w:fill="auto"/>
          </w:tcPr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-Анализ  и  синтез.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-Сравнение.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-Классификация.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-Аналогия.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-Обобщение.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shd w:val="clear" w:color="auto" w:fill="auto"/>
          </w:tcPr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решение занимательных задач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оформление математических газет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знакомство с научно-популярной литературой, связанной с математикой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проектная деятельность 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самостоятельная работа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работа в парах, в группах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творческие работы 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numPr>
                <w:ilvl w:val="1"/>
                <w:numId w:val="1"/>
              </w:numPr>
              <w:tabs>
                <w:tab w:val="left" w:pos="317"/>
              </w:tabs>
              <w:ind w:left="317" w:hanging="284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A85572" w:rsidRPr="002D7295" w:rsidRDefault="002D7295">
            <w:pPr>
              <w:pStyle w:val="1"/>
              <w:numPr>
                <w:ilvl w:val="1"/>
                <w:numId w:val="1"/>
              </w:numPr>
              <w:tabs>
                <w:tab w:val="left" w:pos="317"/>
              </w:tabs>
              <w:ind w:left="33" w:firstLine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tabs>
                <w:tab w:val="left" w:pos="567"/>
              </w:tabs>
              <w:ind w:left="-567" w:firstLine="567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color w:val="000000"/>
                <w:sz w:val="28"/>
                <w:szCs w:val="28"/>
              </w:rPr>
              <w:t>2.Метод наглядности: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 xml:space="preserve">Наглядные пособия и иллюстрации. 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3.Практический метод: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Тренировочные упражнения; практические работы.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tabs>
                <w:tab w:val="left" w:pos="567"/>
              </w:tabs>
              <w:ind w:left="-567" w:firstLine="567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color w:val="000000"/>
                <w:sz w:val="28"/>
                <w:szCs w:val="28"/>
              </w:rPr>
              <w:t>4.Объяснительно-иллюстративный: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Сообщение готовой информации.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tabs>
                <w:tab w:val="left" w:pos="567"/>
              </w:tabs>
              <w:ind w:left="-567" w:firstLine="567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color w:val="000000"/>
                <w:sz w:val="28"/>
                <w:szCs w:val="28"/>
              </w:rPr>
              <w:t>5.Частично-поисковый метод: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firstLine="33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>Выполнение частичных заданий для достижения главной цели.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tabs>
          <w:tab w:val="left" w:pos="567"/>
        </w:tabs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tbl>
      <w:tblPr>
        <w:tblStyle w:val="af7"/>
        <w:tblW w:w="10206" w:type="dxa"/>
        <w:tblInd w:w="-459" w:type="dxa"/>
        <w:tblLook w:val="04A0" w:firstRow="1" w:lastRow="0" w:firstColumn="1" w:lastColumn="0" w:noHBand="0" w:noVBand="1"/>
      </w:tblPr>
      <w:tblGrid>
        <w:gridCol w:w="3087"/>
        <w:gridCol w:w="2615"/>
        <w:gridCol w:w="2085"/>
        <w:gridCol w:w="2419"/>
      </w:tblGrid>
      <w:tr w:rsidR="00A85572" w:rsidRPr="002D7295">
        <w:tc>
          <w:tcPr>
            <w:tcW w:w="10205" w:type="dxa"/>
            <w:gridSpan w:val="4"/>
            <w:shd w:val="clear" w:color="auto" w:fill="auto"/>
          </w:tcPr>
          <w:p w:rsidR="00A85572" w:rsidRPr="002D7295" w:rsidRDefault="002D7295">
            <w:pPr>
              <w:ind w:left="-567" w:firstLine="567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Форма проведения занятий - урок.</w:t>
            </w:r>
          </w:p>
        </w:tc>
      </w:tr>
      <w:tr w:rsidR="00A85572" w:rsidRPr="002D7295">
        <w:tc>
          <w:tcPr>
            <w:tcW w:w="10205" w:type="dxa"/>
            <w:gridSpan w:val="4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Составные части урока:</w:t>
            </w:r>
          </w:p>
        </w:tc>
      </w:tr>
      <w:tr w:rsidR="00A85572" w:rsidRPr="002D7295">
        <w:tc>
          <w:tcPr>
            <w:tcW w:w="3258" w:type="dxa"/>
            <w:shd w:val="clear" w:color="auto" w:fill="auto"/>
          </w:tcPr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РАЗМИНКА</w:t>
            </w: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(3-5 минут)</w:t>
            </w:r>
          </w:p>
        </w:tc>
        <w:tc>
          <w:tcPr>
            <w:tcW w:w="2693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Тренировка психических механизмов, 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лежащих в основе творческих способностей (памяти, воображения, внимания, мышления)</w:t>
            </w: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(15 минут)</w:t>
            </w:r>
          </w:p>
        </w:tc>
        <w:tc>
          <w:tcPr>
            <w:tcW w:w="1841" w:type="dxa"/>
            <w:shd w:val="clear" w:color="auto" w:fill="auto"/>
          </w:tcPr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ВЕСЁЛАЯ ПЕРЕМЕНКА</w:t>
            </w: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(3-5 минут)</w:t>
            </w:r>
          </w:p>
        </w:tc>
        <w:tc>
          <w:tcPr>
            <w:tcW w:w="2413" w:type="dxa"/>
            <w:shd w:val="clear" w:color="auto" w:fill="auto"/>
          </w:tcPr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ПОСТРОЕНИЕ ПРЕДМЕТНЫХ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lastRenderedPageBreak/>
              <w:t>КАРТИНОК , ШТРИХОВКА</w:t>
            </w:r>
          </w:p>
          <w:p w:rsidR="00A85572" w:rsidRPr="002D7295" w:rsidRDefault="002D7295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(15-20 минут)</w:t>
            </w:r>
          </w:p>
        </w:tc>
      </w:tr>
      <w:tr w:rsidR="00A85572" w:rsidRPr="002D7295">
        <w:tc>
          <w:tcPr>
            <w:tcW w:w="3258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firstLine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вызвать интерес и рассчитаны на сообразительность и быстроту реакции.</w:t>
            </w:r>
          </w:p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84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firstLine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Штриховка предметов, построение при помощи трафаретов - это способ развития речи, так как попутно составляются минирассказы по теме, работают над словом, словосочетанием, предложением.</w:t>
            </w:r>
          </w:p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</w:tbl>
    <w:tbl>
      <w:tblPr>
        <w:tblStyle w:val="af7"/>
        <w:tblpPr w:leftFromText="180" w:rightFromText="180" w:vertAnchor="text" w:horzAnchor="margin" w:tblpXSpec="center" w:tblpY="-272"/>
        <w:tblW w:w="10206" w:type="dxa"/>
        <w:jc w:val="center"/>
        <w:tblLook w:val="04A0" w:firstRow="1" w:lastRow="0" w:firstColumn="1" w:lastColumn="0" w:noHBand="0" w:noVBand="1"/>
      </w:tblPr>
      <w:tblGrid>
        <w:gridCol w:w="3541"/>
        <w:gridCol w:w="6665"/>
      </w:tblGrid>
      <w:tr w:rsidR="00A85572" w:rsidRPr="002D7295">
        <w:trPr>
          <w:jc w:val="center"/>
        </w:trPr>
        <w:tc>
          <w:tcPr>
            <w:tcW w:w="3541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lastRenderedPageBreak/>
              <w:t xml:space="preserve">Форма организации занятий. </w:t>
            </w:r>
          </w:p>
        </w:tc>
        <w:tc>
          <w:tcPr>
            <w:tcW w:w="6664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Математические (логические ) игры,  задачи,  упражнения,  графические  задания,  развлечения  -  загадки,  задачи-шутки,  ребусы,  головоломки,  дидактические  игры  и  упражнения (геометрический  материал), конкурсы и др.</w:t>
            </w:r>
          </w:p>
        </w:tc>
      </w:tr>
      <w:tr w:rsidR="00A85572" w:rsidRPr="002D7295">
        <w:trPr>
          <w:jc w:val="center"/>
        </w:trPr>
        <w:tc>
          <w:tcPr>
            <w:tcW w:w="3541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>Преобладающие  формы занятий</w:t>
            </w:r>
          </w:p>
        </w:tc>
        <w:tc>
          <w:tcPr>
            <w:tcW w:w="6664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>групповая</w:t>
            </w:r>
          </w:p>
        </w:tc>
      </w:tr>
    </w:tbl>
    <w:p w:rsidR="00A85572" w:rsidRPr="002D7295" w:rsidRDefault="00A85572" w:rsidP="002D7295">
      <w:pPr>
        <w:jc w:val="both"/>
        <w:rPr>
          <w:rFonts w:asciiTheme="minorHAnsi" w:hAnsiTheme="minorHAnsi" w:cstheme="minorHAnsi"/>
          <w:iCs/>
          <w:color w:val="000000"/>
          <w:sz w:val="28"/>
          <w:szCs w:val="28"/>
        </w:rPr>
      </w:pPr>
    </w:p>
    <w:p w:rsidR="00A85572" w:rsidRPr="002D7295" w:rsidRDefault="00A85572">
      <w:pPr>
        <w:pStyle w:val="Default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:rsidR="00A85572" w:rsidRPr="002D7295" w:rsidRDefault="00A85572">
      <w:pPr>
        <w:shd w:val="clear" w:color="auto" w:fill="FFFFFF"/>
        <w:ind w:left="142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A85572" w:rsidRPr="002D7295" w:rsidRDefault="002D7295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color w:val="auto"/>
          <w:sz w:val="28"/>
          <w:szCs w:val="28"/>
        </w:rPr>
        <w:t>ПЛАНИРУЕМЫЕ  РЕЗУЛЬТАТЫ  ИЗУЧЕНИЯ  КУРСА</w:t>
      </w:r>
    </w:p>
    <w:p w:rsidR="00A85572" w:rsidRPr="002D7295" w:rsidRDefault="00A85572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tbl>
      <w:tblPr>
        <w:tblStyle w:val="af7"/>
        <w:tblW w:w="9747" w:type="dxa"/>
        <w:tblInd w:w="-459" w:type="dxa"/>
        <w:tblLook w:val="04A0" w:firstRow="1" w:lastRow="0" w:firstColumn="1" w:lastColumn="0" w:noHBand="0" w:noVBand="1"/>
      </w:tblPr>
      <w:tblGrid>
        <w:gridCol w:w="1393"/>
        <w:gridCol w:w="8354"/>
      </w:tblGrid>
      <w:tr w:rsidR="00A85572" w:rsidRPr="002D7295">
        <w:tc>
          <w:tcPr>
            <w:tcW w:w="9746" w:type="dxa"/>
            <w:gridSpan w:val="2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В результате прохождения программы внеурочной деятельности предполагается достичь следующих результатов:</w:t>
            </w:r>
          </w:p>
        </w:tc>
      </w:tr>
      <w:tr w:rsidR="00A85572" w:rsidRPr="002D7295">
        <w:tc>
          <w:tcPr>
            <w:tcW w:w="1393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1 уровень</w:t>
            </w:r>
          </w:p>
          <w:p w:rsidR="00A85572" w:rsidRPr="002D7295" w:rsidRDefault="00A8557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353" w:type="dxa"/>
            <w:shd w:val="clear" w:color="auto" w:fill="auto"/>
          </w:tcPr>
          <w:p w:rsidR="00A85572" w:rsidRPr="002D7295" w:rsidRDefault="002D7295">
            <w:pPr>
              <w:ind w:left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Приобретение школьником социальных знаний, понимание социальной реальности в повседневной жизни.</w:t>
            </w:r>
          </w:p>
        </w:tc>
      </w:tr>
      <w:tr w:rsidR="00A85572" w:rsidRPr="002D7295">
        <w:tc>
          <w:tcPr>
            <w:tcW w:w="1393" w:type="dxa"/>
            <w:shd w:val="clear" w:color="auto" w:fill="auto"/>
          </w:tcPr>
          <w:p w:rsidR="00A85572" w:rsidRPr="002D7295" w:rsidRDefault="002D7295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i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color w:val="auto"/>
                <w:sz w:val="28"/>
                <w:szCs w:val="28"/>
              </w:rPr>
              <w:t>2 уровень</w:t>
            </w:r>
          </w:p>
        </w:tc>
        <w:tc>
          <w:tcPr>
            <w:tcW w:w="8353" w:type="dxa"/>
            <w:shd w:val="clear" w:color="auto" w:fill="auto"/>
          </w:tcPr>
          <w:p w:rsidR="00A85572" w:rsidRPr="002D7295" w:rsidRDefault="002D7295">
            <w:pPr>
              <w:ind w:left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Формирование позитивного отношения школьника к базовым ценностям нашего общества и социальной реальности в целом.</w:t>
            </w:r>
          </w:p>
        </w:tc>
      </w:tr>
      <w:tr w:rsidR="00A85572" w:rsidRPr="002D7295">
        <w:tc>
          <w:tcPr>
            <w:tcW w:w="1393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3 уровень</w:t>
            </w:r>
          </w:p>
          <w:p w:rsidR="00A85572" w:rsidRPr="002D7295" w:rsidRDefault="00A8557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353" w:type="dxa"/>
            <w:shd w:val="clear" w:color="auto" w:fill="auto"/>
          </w:tcPr>
          <w:p w:rsidR="00A85572" w:rsidRPr="002D7295" w:rsidRDefault="002D7295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Приобретение школьником опыта самостоятельного социального действия.</w:t>
            </w:r>
          </w:p>
        </w:tc>
      </w:tr>
    </w:tbl>
    <w:p w:rsidR="00A85572" w:rsidRPr="002D7295" w:rsidRDefault="00A85572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:rsidR="00A85572" w:rsidRPr="002D7295" w:rsidRDefault="00A85572">
      <w:pPr>
        <w:ind w:left="-142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</w:p>
    <w:p w:rsidR="00A85572" w:rsidRPr="002D7295" w:rsidRDefault="002D7295">
      <w:pPr>
        <w:ind w:left="-142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i/>
          <w:iCs/>
          <w:sz w:val="28"/>
          <w:szCs w:val="28"/>
        </w:rPr>
        <w:t>ЛИЧНОСТНЫЕ, МЕТАПРЕДМЕТНЫЕ И ПРЕДМЕТНЫЕ РЕЗУЛЬТАТЫ ИЗУЧЕНИЯ КУРСА «ЗАНИМАТЕЛЬНАЯ МАТЕМАТИКА»</w:t>
      </w:r>
    </w:p>
    <w:p w:rsidR="00A85572" w:rsidRPr="002D7295" w:rsidRDefault="00A85572">
      <w:pPr>
        <w:pStyle w:val="Default"/>
        <w:jc w:val="center"/>
        <w:rPr>
          <w:rFonts w:asciiTheme="minorHAnsi" w:hAnsiTheme="minorHAnsi" w:cstheme="minorHAnsi"/>
          <w:color w:val="7030A0"/>
          <w:sz w:val="28"/>
          <w:szCs w:val="28"/>
        </w:rPr>
      </w:pPr>
    </w:p>
    <w:p w:rsidR="00A85572" w:rsidRPr="002D7295" w:rsidRDefault="002D7295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iCs/>
          <w:sz w:val="28"/>
          <w:szCs w:val="28"/>
        </w:rPr>
        <w:t>Личностными результатами</w:t>
      </w:r>
      <w:r w:rsidRPr="002D7295">
        <w:rPr>
          <w:rFonts w:asciiTheme="minorHAnsi" w:hAnsiTheme="minorHAnsi" w:cstheme="minorHAnsi"/>
          <w:sz w:val="28"/>
          <w:szCs w:val="28"/>
        </w:rPr>
        <w:t>изучения данного факультативного курса являются: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воспитание чувства справедливости, ответственности; 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>развитие самостоятельности суждений, независимости и нестандартности мышления.</w:t>
      </w:r>
    </w:p>
    <w:p w:rsidR="00A85572" w:rsidRPr="002D7295" w:rsidRDefault="002D72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Метапредметные результаты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Сравнивать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разные приемы действий, выбирать удобные способы для выполнения конкретного задания.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Моделировать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использовать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>его в ходе самостоятельной работы.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Применять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изученные способы учебной работы и приёмы вычислений для работы с числовыми головоломками. 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lastRenderedPageBreak/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правила игры.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Действовать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соответствии с заданными правилами.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Включаться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групповую работу.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Участвовать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обсуждении проблемных вопросов, высказывать собственное мнение и аргументировать его.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Выполнять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пробное учебное действие,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фиксировать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индивидуальное затруднение в пробном действии.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Аргументировать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свою позицию в коммуникации,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учитывать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разные мнения,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использовать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критерии для обоснования своего суждения.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Сопоставлять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полученный результат с заданным условием.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Контролировать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свою деятельность: обнаруживать и исправлять ошибки.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Искать и выбирать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Моделировать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ситуацию, описанную в тексте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Использовать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соответствующие знаково-символические средства для моделирования ситуации.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>Конструироват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ь последовательность «шагов» (алгоритм)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Объяснять (обосновывать)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выполняемые и выполненные действия.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Воспроизводить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способ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Сопоставлять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полученный результат с заданным условием.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предложенные варианты решения задачи, выбирать из них верные.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Выбрать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наиболее эффективный способ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Оценивать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предъявленное готовое решение задачи (верно, неверно).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Участвовать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учебном диалоге, оценивать процесс поиска и результат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Конструировать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несложные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Ориентироваться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понятиях «влево», «вправо», «вверх», «вниз».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Ориентироваться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на точку начала движения, на числа и стрелки 1→ 1↓ и др., указывающие направление движения.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Проводить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линии по заданному маршруту (алгоритму).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Выделять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фигуру заданной формы на сложном чертеже.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расположение деталей (танов, треугольников, уголков, спичек) в исходной конструкции.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фигуры из частей.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Определять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место заданной детали в конструкции.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Выявлять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Сопоставлять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полученный (промежуточный, итоговый) результат с заданным условием.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lastRenderedPageBreak/>
        <w:t xml:space="preserve">Объяснять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выбор деталей или способа действия при заданном условии.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предложенные возможные варианты верного решения.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Моделировать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объёмные фигуры из различных материалов (проволока, пластилин и др.) и из развёрток. </w:t>
      </w:r>
    </w:p>
    <w:p w:rsidR="00A85572" w:rsidRPr="002D7295" w:rsidRDefault="002D7295">
      <w:pPr>
        <w:pStyle w:val="Default"/>
        <w:numPr>
          <w:ilvl w:val="0"/>
          <w:numId w:val="4"/>
        </w:numPr>
        <w:ind w:left="284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Осуществлять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развернутые действия контроля и самоконтроля: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сравнивать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построенную конструкцию с образцом. </w:t>
      </w:r>
    </w:p>
    <w:p w:rsidR="00A85572" w:rsidRPr="002D7295" w:rsidRDefault="00A85572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A85572" w:rsidRPr="002D7295" w:rsidRDefault="002D7295">
      <w:pPr>
        <w:pStyle w:val="Default"/>
        <w:ind w:left="-142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b/>
          <w:color w:val="auto"/>
          <w:sz w:val="28"/>
          <w:szCs w:val="28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A85572" w:rsidRPr="002D7295" w:rsidRDefault="002D7295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Регулятивные УУД:</w:t>
      </w:r>
    </w:p>
    <w:p w:rsidR="00A85572" w:rsidRPr="002D7295" w:rsidRDefault="002D7295">
      <w:pPr>
        <w:numPr>
          <w:ilvl w:val="0"/>
          <w:numId w:val="6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определять и формулировать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цель деятельности  с помощью учителя; </w:t>
      </w:r>
    </w:p>
    <w:p w:rsidR="00A85572" w:rsidRPr="002D7295" w:rsidRDefault="002D7295">
      <w:pPr>
        <w:numPr>
          <w:ilvl w:val="0"/>
          <w:numId w:val="6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учиться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высказывать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своё предположение (версию) на основе работы с материалом; </w:t>
      </w:r>
    </w:p>
    <w:p w:rsidR="00A85572" w:rsidRPr="002D7295" w:rsidRDefault="002D7295">
      <w:pPr>
        <w:numPr>
          <w:ilvl w:val="0"/>
          <w:numId w:val="6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учиться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работать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по предложенному учителем плану </w:t>
      </w:r>
    </w:p>
    <w:p w:rsidR="00A85572" w:rsidRPr="002D7295" w:rsidRDefault="002D7295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Познавательные УУД:</w:t>
      </w:r>
    </w:p>
    <w:p w:rsidR="00A85572" w:rsidRPr="002D7295" w:rsidRDefault="002D7295">
      <w:pPr>
        <w:numPr>
          <w:ilvl w:val="0"/>
          <w:numId w:val="7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находить ответы</w:t>
      </w:r>
      <w:r w:rsidRPr="002D7295">
        <w:rPr>
          <w:rFonts w:asciiTheme="minorHAnsi" w:hAnsiTheme="minorHAnsi" w:cstheme="minorHAnsi"/>
          <w:sz w:val="28"/>
          <w:szCs w:val="28"/>
        </w:rPr>
        <w:t xml:space="preserve"> на вопросы в тексте, иллюстрациях; </w:t>
      </w:r>
    </w:p>
    <w:p w:rsidR="00A85572" w:rsidRPr="002D7295" w:rsidRDefault="002D7295">
      <w:pPr>
        <w:numPr>
          <w:ilvl w:val="0"/>
          <w:numId w:val="7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делать выводы</w:t>
      </w:r>
      <w:r w:rsidRPr="002D7295">
        <w:rPr>
          <w:rFonts w:asciiTheme="minorHAnsi" w:hAnsiTheme="minorHAnsi" w:cstheme="minorHAnsi"/>
          <w:sz w:val="28"/>
          <w:szCs w:val="28"/>
        </w:rPr>
        <w:t xml:space="preserve"> в результате совместной работы класса и учителя; </w:t>
      </w:r>
    </w:p>
    <w:p w:rsidR="00A85572" w:rsidRPr="002D7295" w:rsidRDefault="002D7295">
      <w:pPr>
        <w:numPr>
          <w:ilvl w:val="0"/>
          <w:numId w:val="7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преобразовывать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информацию из одной формы в другую: подробно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пересказывать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небольшие тексты. </w:t>
      </w:r>
    </w:p>
    <w:p w:rsidR="00A85572" w:rsidRPr="002D7295" w:rsidRDefault="002D7295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Коммуникативные УУД: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оформлять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свои мысли в устной и письменной форме (на уровне предложения или небольшого текста);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слушать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понимать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речь других; пользоваться приёмами слушания: фиксировать тему (заголовок), ключевые слова;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выразительно читать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пересказывать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текст;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договариваться</w:t>
      </w:r>
      <w:r w:rsidRPr="002D7295">
        <w:rPr>
          <w:rFonts w:asciiTheme="minorHAnsi" w:hAnsiTheme="minorHAnsi" w:cstheme="minorHAnsi"/>
          <w:sz w:val="28"/>
          <w:szCs w:val="28"/>
        </w:rPr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учиться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работать в паре, группе</w:t>
      </w:r>
      <w:r w:rsidRPr="002D7295">
        <w:rPr>
          <w:rFonts w:asciiTheme="minorHAnsi" w:hAnsiTheme="minorHAnsi" w:cstheme="minorHAnsi"/>
          <w:sz w:val="28"/>
          <w:szCs w:val="28"/>
        </w:rPr>
        <w:t xml:space="preserve">; выполнять различные роли (лидера, исполнителя). </w:t>
      </w:r>
    </w:p>
    <w:p w:rsidR="00A85572" w:rsidRPr="002D7295" w:rsidRDefault="00A85572">
      <w:pPr>
        <w:pStyle w:val="Default"/>
        <w:ind w:left="786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pStyle w:val="af"/>
        <w:ind w:left="0" w:firstLine="426"/>
        <w:jc w:val="both"/>
        <w:rPr>
          <w:rFonts w:asciiTheme="minorHAnsi" w:hAnsiTheme="minorHAnsi" w:cstheme="minorHAnsi"/>
          <w:color w:val="00B050"/>
          <w:sz w:val="28"/>
          <w:szCs w:val="28"/>
        </w:rPr>
      </w:pPr>
    </w:p>
    <w:p w:rsidR="00A85572" w:rsidRPr="002D7295" w:rsidRDefault="002D7295">
      <w:pPr>
        <w:pStyle w:val="Default"/>
        <w:ind w:left="7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РАСПРЕДЕЛЕНИЕ ЧАСОВ ПО РАЗДЕЛАМ</w:t>
      </w:r>
    </w:p>
    <w:p w:rsidR="00A85572" w:rsidRPr="002D7295" w:rsidRDefault="00A85572">
      <w:pPr>
        <w:pStyle w:val="Default"/>
        <w:ind w:left="720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707"/>
        <w:gridCol w:w="2975"/>
        <w:gridCol w:w="1560"/>
        <w:gridCol w:w="1698"/>
        <w:gridCol w:w="1701"/>
        <w:gridCol w:w="1566"/>
      </w:tblGrid>
      <w:tr w:rsidR="00A85572" w:rsidRPr="002D7295">
        <w:trPr>
          <w:trHeight w:val="18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2"/>
              <w:ind w:firstLine="34"/>
              <w:jc w:val="both"/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  <w:t>№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2"/>
              <w:jc w:val="both"/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  <w:t xml:space="preserve">Разделы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 год</w:t>
            </w:r>
          </w:p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обучения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2 год</w:t>
            </w:r>
          </w:p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3 год</w:t>
            </w:r>
          </w:p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обучения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4 год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обучения</w:t>
            </w:r>
          </w:p>
          <w:p w:rsidR="00A85572" w:rsidRPr="002D7295" w:rsidRDefault="00A85572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A85572" w:rsidRPr="002D7295">
        <w:trPr>
          <w:trHeight w:val="57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bCs/>
                <w:color w:val="191919"/>
                <w:sz w:val="28"/>
                <w:szCs w:val="28"/>
              </w:rPr>
              <w:t>Числа. Арифметические действия. Величины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iCs/>
                <w:sz w:val="28"/>
                <w:szCs w:val="28"/>
              </w:rPr>
              <w:t>14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iCs/>
                <w:sz w:val="28"/>
                <w:szCs w:val="28"/>
              </w:rPr>
            </w:pPr>
            <w:r w:rsidRPr="002D7295">
              <w:rPr>
                <w:rFonts w:cstheme="minorHAnsi"/>
                <w:b/>
                <w:iCs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Cs/>
                <w:sz w:val="28"/>
                <w:szCs w:val="28"/>
              </w:rPr>
            </w:pPr>
            <w:r w:rsidRPr="002D7295">
              <w:rPr>
                <w:rFonts w:cstheme="minorHAnsi"/>
                <w:iCs/>
                <w:sz w:val="28"/>
                <w:szCs w:val="28"/>
              </w:rPr>
              <w:t>14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Cs/>
                <w:sz w:val="28"/>
                <w:szCs w:val="28"/>
              </w:rPr>
            </w:pPr>
            <w:r w:rsidRPr="002D7295">
              <w:rPr>
                <w:rFonts w:cstheme="minorHAnsi"/>
                <w:iCs/>
                <w:sz w:val="28"/>
                <w:szCs w:val="28"/>
              </w:rPr>
              <w:t>10</w:t>
            </w:r>
          </w:p>
        </w:tc>
      </w:tr>
      <w:tr w:rsidR="00A85572" w:rsidRPr="002D7295">
        <w:trPr>
          <w:trHeight w:val="2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bCs/>
                <w:color w:val="191919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6</w:t>
            </w:r>
          </w:p>
          <w:p w:rsidR="00A85572" w:rsidRPr="002D7295" w:rsidRDefault="00A85572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18</w:t>
            </w:r>
          </w:p>
        </w:tc>
      </w:tr>
      <w:tr w:rsidR="00A85572" w:rsidRPr="002D7295">
        <w:trPr>
          <w:trHeight w:val="2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bCs/>
                <w:color w:val="191919"/>
                <w:sz w:val="28"/>
                <w:szCs w:val="28"/>
              </w:rPr>
              <w:t>Геометрическая мозаика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13</w:t>
            </w:r>
          </w:p>
          <w:p w:rsidR="00A85572" w:rsidRPr="002D7295" w:rsidRDefault="00A85572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6</w:t>
            </w:r>
          </w:p>
        </w:tc>
      </w:tr>
      <w:tr w:rsidR="00A85572" w:rsidRPr="002D7295">
        <w:trPr>
          <w:trHeight w:val="2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A85572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</w:pPr>
            <w:r w:rsidRPr="002D7295"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  <w:t>Итого</w:t>
            </w:r>
          </w:p>
          <w:p w:rsidR="00A85572" w:rsidRPr="002D7295" w:rsidRDefault="002D7295">
            <w:pPr>
              <w:pStyle w:val="af0"/>
              <w:jc w:val="both"/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</w:pPr>
            <w:r w:rsidRPr="002D7295"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i/>
                <w:sz w:val="28"/>
                <w:szCs w:val="28"/>
              </w:rPr>
              <w:t>33</w:t>
            </w:r>
          </w:p>
          <w:p w:rsidR="00A85572" w:rsidRPr="002D7295" w:rsidRDefault="00A85572">
            <w:pPr>
              <w:pStyle w:val="af0"/>
              <w:jc w:val="center"/>
              <w:rPr>
                <w:rFonts w:cstheme="minorHAnsi"/>
                <w:i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2D7295">
              <w:rPr>
                <w:rFonts w:cstheme="minorHAnsi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/>
                <w:sz w:val="28"/>
                <w:szCs w:val="28"/>
              </w:rPr>
            </w:pPr>
            <w:r w:rsidRPr="002D7295">
              <w:rPr>
                <w:rFonts w:cstheme="minorHAnsi"/>
                <w:i/>
                <w:sz w:val="28"/>
                <w:szCs w:val="28"/>
              </w:rPr>
              <w:t>34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/>
                <w:sz w:val="28"/>
                <w:szCs w:val="28"/>
              </w:rPr>
            </w:pPr>
            <w:r w:rsidRPr="002D7295">
              <w:rPr>
                <w:rFonts w:cstheme="minorHAnsi"/>
                <w:i/>
                <w:sz w:val="28"/>
                <w:szCs w:val="28"/>
              </w:rPr>
              <w:t>34</w:t>
            </w:r>
          </w:p>
        </w:tc>
      </w:tr>
    </w:tbl>
    <w:p w:rsidR="00A85572" w:rsidRPr="002D7295" w:rsidRDefault="00A85572">
      <w:pPr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spacing w:line="360" w:lineRule="auto"/>
        <w:jc w:val="both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A85572" w:rsidRPr="002D7295" w:rsidRDefault="00A85572">
      <w:pPr>
        <w:ind w:left="-426" w:firstLine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af"/>
        <w:numPr>
          <w:ilvl w:val="2"/>
          <w:numId w:val="1"/>
        </w:num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КЛАСС</w:t>
      </w:r>
    </w:p>
    <w:p w:rsidR="00A85572" w:rsidRPr="002D7295" w:rsidRDefault="00A85572">
      <w:pPr>
        <w:pStyle w:val="af"/>
        <w:ind w:left="23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Style w:val="af7"/>
        <w:tblW w:w="10915" w:type="dxa"/>
        <w:tblInd w:w="-1168" w:type="dxa"/>
        <w:tblLook w:val="04A0" w:firstRow="1" w:lastRow="0" w:firstColumn="1" w:lastColumn="0" w:noHBand="0" w:noVBand="1"/>
      </w:tblPr>
      <w:tblGrid>
        <w:gridCol w:w="1022"/>
        <w:gridCol w:w="2956"/>
        <w:gridCol w:w="6937"/>
      </w:tblGrid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 раздела</w:t>
            </w:r>
          </w:p>
        </w:tc>
      </w:tr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Названия и последовательность чисел от 1 до 20. 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Числа от 1 до 100. Решение и составление ребусов, содержащих числа.</w:t>
            </w:r>
          </w:p>
        </w:tc>
      </w:tr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Задачи, допускающие несколько способов решения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. Задачи с недостаточными, некорректными данными, с избыточным составом условия. Последовательность «шагов» (алгоритм) решения задачи.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Задачи, имеющие несколько решений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. Обратные задачи и задания. Ориентировка в тексте задачи, выделение условия и вопроса, данных и искомых чисел (величин).</w:t>
            </w:r>
          </w:p>
        </w:tc>
      </w:tr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2D7295">
              <w:rPr>
                <w:rFonts w:asciiTheme="minorHAnsi" w:eastAsia="Symbol1" w:hAnsiTheme="minorHAnsi" w:cstheme="minorHAnsi"/>
                <w:color w:val="191919"/>
                <w:sz w:val="28"/>
                <w:szCs w:val="28"/>
              </w:rPr>
              <w:t xml:space="preserve">→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1</w:t>
            </w:r>
            <w:r w:rsidRPr="002D7295">
              <w:rPr>
                <w:rFonts w:asciiTheme="minorHAnsi" w:eastAsia="Symbol1" w:hAnsiTheme="minorHAnsi" w:cstheme="minorHAnsi"/>
                <w:color w:val="191919"/>
                <w:sz w:val="28"/>
                <w:szCs w:val="28"/>
              </w:rPr>
              <w:t>↓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A85572" w:rsidRPr="002D7295" w:rsidRDefault="00A85572">
            <w:pPr>
              <w:ind w:left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af"/>
        <w:ind w:left="-426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10"/>
        <w:ind w:left="-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  <w:lang w:val="ru-RU"/>
        </w:rPr>
        <w:t>2  КЛАСС</w:t>
      </w:r>
    </w:p>
    <w:tbl>
      <w:tblPr>
        <w:tblStyle w:val="af7"/>
        <w:tblW w:w="10773" w:type="dxa"/>
        <w:tblInd w:w="-1026" w:type="dxa"/>
        <w:tblLook w:val="04A0" w:firstRow="1" w:lastRow="0" w:firstColumn="1" w:lastColumn="0" w:noHBand="0" w:noVBand="1"/>
      </w:tblPr>
      <w:tblGrid>
        <w:gridCol w:w="880"/>
        <w:gridCol w:w="2954"/>
        <w:gridCol w:w="6939"/>
      </w:tblGrid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 раздела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Сложение и вычитание чисел в пределах 100. Таблица умножения однозначных чисел и соответствующие случаи деления. Числовые головоломки: соединение чисел знаками действия так, чтобы в ответе получилось заданное число, и др.</w:t>
            </w:r>
          </w:p>
          <w:p w:rsidR="00A85572" w:rsidRPr="002D7295" w:rsidRDefault="00A85572">
            <w:pPr>
              <w:pStyle w:val="10"/>
              <w:spacing w:after="0"/>
              <w:ind w:left="600" w:firstLine="426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Выбор необходимой информации, содержащейся в тексте задачи, на рисунке или в таблице, для ответа на 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заданные вопросы.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 w:themeColor="text1"/>
                <w:sz w:val="28"/>
                <w:szCs w:val="28"/>
              </w:rPr>
              <w:t>Старинные задачи.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Логические задачи. Задачи на переливание. Составление аналогичных задач и заданий. </w:t>
            </w:r>
            <w:r w:rsidRPr="002D7295">
              <w:rPr>
                <w:rFonts w:asciiTheme="minorHAnsi" w:hAnsiTheme="minorHAnsi" w:cstheme="minorHAnsi"/>
                <w:i/>
                <w:color w:val="000000" w:themeColor="text1"/>
                <w:sz w:val="28"/>
                <w:szCs w:val="28"/>
              </w:rPr>
              <w:t>Нестандартные задачи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lastRenderedPageBreak/>
              <w:t>3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pStyle w:val="Default"/>
              <w:ind w:left="22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</w:t>
            </w:r>
          </w:p>
        </w:tc>
      </w:tr>
    </w:tbl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10"/>
        <w:ind w:left="-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  <w:lang w:val="ru-RU"/>
        </w:rPr>
        <w:t>3  КЛАСС</w:t>
      </w:r>
    </w:p>
    <w:tbl>
      <w:tblPr>
        <w:tblStyle w:val="af7"/>
        <w:tblW w:w="10632" w:type="dxa"/>
        <w:tblInd w:w="-1026" w:type="dxa"/>
        <w:tblLook w:val="04A0" w:firstRow="1" w:lastRow="0" w:firstColumn="1" w:lastColumn="0" w:noHBand="0" w:noVBand="1"/>
      </w:tblPr>
      <w:tblGrid>
        <w:gridCol w:w="880"/>
        <w:gridCol w:w="2956"/>
        <w:gridCol w:w="6796"/>
      </w:tblGrid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 раздела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Заполнение числовых кроссвордов (судоку, какуро и др.).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Числа от 1 до 1000. Сложение и вычитание чисел в пределах 1000.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Старинные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Логические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задачи. Задачи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на переливание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. Составление аналогичных задач и заданий.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Нестандартные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задачи. Использование знаково- символических средств для моделирования ситуаций, описанных в задачах.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Задачи, решаемые способом перебора.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«Открытые»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 и задания. Задачи и задания по проверке готовых решений, в том числе неверных.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Разрезание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и составление фигур. Деление заданной фигуры на равные по площади части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. Поиск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заданных фигур в фигурах сложной конфигурации.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Решение задач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вычерчивание) орнамента с использованием циркуля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lastRenderedPageBreak/>
              <w:t>(по образцу, по собственному замыслу).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10"/>
        <w:ind w:left="-709"/>
        <w:jc w:val="both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</w:p>
    <w:p w:rsidR="00A85572" w:rsidRPr="002D7295" w:rsidRDefault="002D7295">
      <w:pPr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10"/>
        <w:ind w:left="-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  <w:lang w:val="ru-RU"/>
        </w:rPr>
        <w:t>4  КЛАСС</w:t>
      </w:r>
    </w:p>
    <w:tbl>
      <w:tblPr>
        <w:tblStyle w:val="af7"/>
        <w:tblW w:w="10632" w:type="dxa"/>
        <w:tblInd w:w="-1026" w:type="dxa"/>
        <w:tblLook w:val="04A0" w:firstRow="1" w:lastRow="0" w:firstColumn="1" w:lastColumn="0" w:noHBand="0" w:noVBand="1"/>
      </w:tblPr>
      <w:tblGrid>
        <w:gridCol w:w="880"/>
        <w:gridCol w:w="2956"/>
        <w:gridCol w:w="6796"/>
      </w:tblGrid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Числа от 1 до 1000. Сложение и вычитание чисел в пределах 1000. 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ходом шахматного коня и др.). Занимательные задания с римскими цифрами. Время. Единицы времени. Масса. Единицы массы. Литр.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</w:p>
        </w:tc>
      </w:tr>
    </w:tbl>
    <w:p w:rsidR="00A85572" w:rsidRPr="002D7295" w:rsidRDefault="00A85572">
      <w:pPr>
        <w:ind w:left="-709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ТЕМАТИЧЕСКОЕ  ПЛАНИРОВАНИЕ</w:t>
      </w: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1 КЛАСС</w:t>
      </w:r>
    </w:p>
    <w:p w:rsidR="00A85572" w:rsidRPr="002D7295" w:rsidRDefault="00A85572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Style w:val="af7"/>
        <w:tblW w:w="10920" w:type="dxa"/>
        <w:tblInd w:w="-1168" w:type="dxa"/>
        <w:tblLook w:val="04A0" w:firstRow="1" w:lastRow="0" w:firstColumn="1" w:lastColumn="0" w:noHBand="0" w:noVBand="1"/>
      </w:tblPr>
      <w:tblGrid>
        <w:gridCol w:w="509"/>
        <w:gridCol w:w="2460"/>
        <w:gridCol w:w="898"/>
        <w:gridCol w:w="2863"/>
        <w:gridCol w:w="5137"/>
      </w:tblGrid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№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Тема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Форма занятий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Электронные (цифровые)  образовательные ресурсы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413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Математика — это интересно. </w:t>
            </w:r>
            <w:r w:rsidRPr="002D7295">
              <w:rPr>
                <w:rFonts w:asciiTheme="minorHAnsi" w:hAnsiTheme="minorHAnsi" w:cstheme="minorHAnsi"/>
                <w:bCs/>
                <w:i/>
                <w:color w:val="191919"/>
                <w:w w:val="105"/>
                <w:sz w:val="28"/>
                <w:szCs w:val="28"/>
              </w:rPr>
              <w:t>Математика - царица наук.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413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Решение нестандартных задач. Игра «Муха» («муха» перемещается по командам «вверх, </w:t>
            </w: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«вниз», «влево», «вправо» на игровом поле 3х3 клетки).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</w:t>
            </w:r>
          </w:p>
          <w:p w:rsidR="00A85572" w:rsidRPr="002D7295" w:rsidRDefault="00A85572">
            <w:pPr>
              <w:spacing w:after="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https://videouroki.net/</w:t>
            </w:r>
          </w:p>
          <w:p w:rsidR="00A85572" w:rsidRPr="002D7295" w:rsidRDefault="002D7295">
            <w:pPr>
              <w:ind w:right="22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w w:val="97"/>
                <w:sz w:val="28"/>
                <w:szCs w:val="28"/>
              </w:rPr>
              <w:t>http://school-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br/>
            </w:r>
            <w:r w:rsidRPr="002D7295">
              <w:rPr>
                <w:rFonts w:asciiTheme="minorHAnsi" w:hAnsiTheme="minorHAnsi" w:cstheme="minorHAnsi"/>
                <w:color w:val="000000" w:themeColor="text1"/>
                <w:w w:val="97"/>
                <w:sz w:val="28"/>
                <w:szCs w:val="28"/>
              </w:rPr>
              <w:lastRenderedPageBreak/>
              <w:t>collection.edu.ru/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Танграм: древняя китайская головоломка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Составление картинки с заданным разбиением на части; с частично заданным разбиением на части; без заданного разбиения. Проверка выполненной работы.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</w:t>
            </w:r>
          </w:p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https://videouroki.net/</w:t>
            </w:r>
          </w:p>
          <w:p w:rsidR="00A85572" w:rsidRPr="002D7295" w:rsidRDefault="002D7295">
            <w:pPr>
              <w:ind w:right="22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w w:val="97"/>
                <w:sz w:val="28"/>
                <w:szCs w:val="28"/>
              </w:rPr>
              <w:t>http://school-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br/>
            </w:r>
            <w:r w:rsidRPr="002D7295">
              <w:rPr>
                <w:rFonts w:asciiTheme="minorHAnsi" w:hAnsiTheme="minorHAnsi" w:cstheme="minorHAnsi"/>
                <w:color w:val="000000" w:themeColor="text1"/>
                <w:w w:val="97"/>
                <w:sz w:val="28"/>
                <w:szCs w:val="28"/>
              </w:rPr>
              <w:t>collection.edu.ru/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Путешествие точки.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Построение рисунка (на листе в клетку) в соответствии с заданной последовательностью «шагов» ( по алгоритму). </w:t>
            </w: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 xml:space="preserve">Проверка работы. </w:t>
            </w: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Построение собственного рисунка и описание его «шагов».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Style w:val="-"/>
                <w:rFonts w:asciiTheme="minorHAnsi" w:hAnsiTheme="minorHAnsi" w:cstheme="minorHAnsi"/>
                <w:color w:val="000000"/>
                <w:sz w:val="28"/>
                <w:szCs w:val="28"/>
              </w:rPr>
              <w:t>https://infourok.ru/</w:t>
            </w:r>
          </w:p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Игры с кубиками. "Спичечный" конструктор.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1"/>
              <w:tabs>
                <w:tab w:val="left" w:pos="567"/>
              </w:tabs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Построение конструкции по заданному образцу. Взаимный контроль.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Танграм: древняя китайская головоломка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Составление картинки с заданным разбиением на части; с частично заданным разбиением на части; без заданного разбиения. Проверка выполненной работы.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Волшебная линейка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Шкала линейки. Сведения из истории математики: история</w:t>
            </w:r>
          </w:p>
          <w:p w:rsidR="00A85572" w:rsidRPr="002D7295" w:rsidRDefault="002D7295">
            <w:pPr>
              <w:pStyle w:val="af1"/>
              <w:tabs>
                <w:tab w:val="left" w:pos="567"/>
              </w:tabs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возникновения линейки.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Праздник числа 10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Игры: «Задумай число», «Отгадай задуманное число». Восстановление примеров: поиск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цифры, которая скрыта.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Конструирование многоугольников из деталей танграмма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Составление многоугольников с заданным разбиением на части; с частично заданным разбиением на части; без заданного разбиения. Составление многоугольников, представленных в уменьшенном масштабе.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Проверка выполненной работы.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Игра-соревнование «Весёлый счёт»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Найти, показать и назвать числа по порядку (от 1 до 20).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Числа от 1 до 20 расположены в таблице (4 х5) не по порядку, а разбросаны по всей таблице.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220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Игры с кубиками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220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Подсчёт числа точек на верхних гранях выпавших кубиков (у каждого два кубика). Взаимный контроль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Конструкторы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Знакомство с деталями конструктора, схемами-инструкциями и алгоритмами построения конструкций. Выполнение постройки по собственному замыслу.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Весёлая геометрия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Решение задач, формирующих геометрическую наблюдательность.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Математические </w:t>
            </w: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lastRenderedPageBreak/>
              <w:t>игры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Построение 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«математических» пирамид: «Сложение в пределах 10»;«Вычитание в пределах 10».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«Спичечный» конструктор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ind w:right="-18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Построение конструкции по заданному образцу. Перекладывание нескольких спичек (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палочек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)  в соответствии с условием.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Проверка выполненной работы.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15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Задачи-смекалки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Задачи с некорректными данными. Задачи, допускающие несколько способов решения. Решение разных видов задач. Воспроизведение способа решения задачи. Выбор наиболее эффективных способов решения.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Прятки с фигурами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Поиск заданных фигур в фигурах сложной конфигурации.</w:t>
            </w:r>
          </w:p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Работа с таблицей «Поиск треугольников в заданной фигуре».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17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Построение «математических» пирамид: «Сложение в пределах 10»;«Сложение в пределах 20»; «Вычитание в пределах 10»; 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«Вычитание в пределах 20». Моделирование действий сложения и вычитания с помощью предметов.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(судоку).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19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Математическая карусель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Работа в «центрах» деятельности: «Конструкторы», «Математические головоломки», «Занимательные задачи».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Уголки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Составление фигур из 4, 5, 6, 7 уголков: по образцу, по собственному замыслу.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21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Игра в магазин. Монеты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Сложение и вычитание в пределах 20.</w:t>
            </w:r>
            <w:r w:rsidRPr="002D7295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 xml:space="preserve"> Моделирование  приема выполнения действия сложения с переходом через десяток в пределах 20.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22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Конструирование фигур из деталей танграмма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Составление фигур с заданным разбиением на части; с частично заданным разбиением на части; без заданного разбиения. Составление фигур, представленных в уменьшенном масштабе.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Проверка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lastRenderedPageBreak/>
              <w:t>выполненной работы.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23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Игры с кубиками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Сложение и вычитание в пределах 20. Подсчёт числа точек на верхних гранях выпавших кубиков (у каждого два кубика). На гранях первого кубика числа 2, 3, 4, 5, 6, 7, а на гранях второго — числа 4, 5, 6, 7, 8, 9.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Выполнение заданий по образцу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, использование  метода от обратного.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Взаимный контроль.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24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Сложение и вычитание в пределах 20. Вычисления в группах.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1-й ученик из числа вычитает 3; второй – прибавляет 2, третий –вычитает 3, а четвертый – прибавляет 5. Ответы к четырём раундам записываются в таблицу.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1-й раунд: 10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–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3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= 7 7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+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2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= 9   9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–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3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= 6   6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+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5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= 11</w:t>
            </w:r>
          </w:p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2-й раунд: 11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–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3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= 8 и т.д.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Сложение и вычитание в пределах 20. Вычисления в группах.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1-й ученик из числа 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вычитает 3; второй – прибавляет 2, третий –вычитает 3, а четвертый – прибавляет 5. Ответы к четырём раундам записываются в таблицу.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1-й раунд: 10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–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3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= 7 7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+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2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= 9   9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–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3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= 6   6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+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5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= 11</w:t>
            </w:r>
          </w:p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2-й раунд: 11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– </w:t>
            </w:r>
            <w:r w:rsidRPr="002D7295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3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= 8 и т.д.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26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Решение задач разными способами. Решение нестандартных задач.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27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Математическая карусель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Работа в «центрах» деятельности: Конструкторы. Математические головоломки. Занимательные задачи.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28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(судоку).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29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Сложение и вычитание в пределах 20. Вычисления в группах.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81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30</w:t>
            </w:r>
          </w:p>
        </w:tc>
        <w:tc>
          <w:tcPr>
            <w:tcW w:w="269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КВН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1"/>
              <w:spacing w:beforeAutospacing="0" w:afterAutospacing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Проведение математического КВНа. Подведение итогов. Награждение участников.</w:t>
            </w:r>
          </w:p>
        </w:tc>
        <w:tc>
          <w:tcPr>
            <w:tcW w:w="3334" w:type="dxa"/>
            <w:shd w:val="clear" w:color="auto" w:fill="auto"/>
          </w:tcPr>
          <w:p w:rsidR="00A85572" w:rsidRPr="002D7295" w:rsidRDefault="00A8557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A85572" w:rsidRPr="002D7295">
        <w:tc>
          <w:tcPr>
            <w:tcW w:w="3508" w:type="dxa"/>
            <w:gridSpan w:val="2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284"/>
              <w:jc w:val="right"/>
              <w:rPr>
                <w:rFonts w:asciiTheme="minorHAnsi" w:hAnsiTheme="minorHAnsi" w:cstheme="minorHAnsi"/>
                <w:b/>
                <w:bCs/>
                <w:i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color w:val="191919"/>
                <w:w w:val="105"/>
                <w:sz w:val="28"/>
                <w:szCs w:val="28"/>
              </w:rPr>
              <w:t xml:space="preserve">Итого: </w:t>
            </w:r>
          </w:p>
        </w:tc>
        <w:tc>
          <w:tcPr>
            <w:tcW w:w="1019" w:type="dxa"/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284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right w:val="nil"/>
            </w:tcBorders>
            <w:shd w:val="clear" w:color="auto" w:fill="auto"/>
          </w:tcPr>
          <w:p w:rsidR="00A85572" w:rsidRPr="002D7295" w:rsidRDefault="00A85572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191919"/>
                <w:w w:val="105"/>
                <w:sz w:val="28"/>
                <w:szCs w:val="28"/>
              </w:rPr>
            </w:pPr>
          </w:p>
        </w:tc>
        <w:tc>
          <w:tcPr>
            <w:tcW w:w="3333" w:type="dxa"/>
            <w:shd w:val="clear" w:color="auto" w:fill="auto"/>
          </w:tcPr>
          <w:p w:rsidR="00A85572" w:rsidRPr="002D7295" w:rsidRDefault="00A8557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af1"/>
        <w:spacing w:beforeAutospacing="0" w:afterAutospacing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pStyle w:val="af1"/>
        <w:spacing w:beforeAutospacing="0" w:afterAutospacing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pStyle w:val="af1"/>
        <w:spacing w:beforeAutospacing="0" w:afterAutospacing="0"/>
        <w:ind w:left="-426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A85572">
      <w:pPr>
        <w:pStyle w:val="af"/>
        <w:ind w:left="0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A85572" w:rsidRPr="002D7295" w:rsidRDefault="00A85572">
      <w:pPr>
        <w:pStyle w:val="af"/>
        <w:ind w:left="-426"/>
        <w:jc w:val="both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ТЕМАТИЧЕСКОЕ  ПЛАНИРОВАНИЕ</w:t>
      </w: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2 КЛАСС</w:t>
      </w:r>
    </w:p>
    <w:tbl>
      <w:tblPr>
        <w:tblStyle w:val="af7"/>
        <w:tblW w:w="10773" w:type="dxa"/>
        <w:tblInd w:w="-1026" w:type="dxa"/>
        <w:tblLook w:val="04A0" w:firstRow="1" w:lastRow="0" w:firstColumn="1" w:lastColumn="0" w:noHBand="0" w:noVBand="1"/>
      </w:tblPr>
      <w:tblGrid>
        <w:gridCol w:w="586"/>
        <w:gridCol w:w="2693"/>
        <w:gridCol w:w="898"/>
        <w:gridCol w:w="3948"/>
        <w:gridCol w:w="5137"/>
      </w:tblGrid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№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Тема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Форма занятий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Электронные (цифровые)  образовательные ресурсы</w:t>
            </w:r>
          </w:p>
        </w:tc>
      </w:tr>
      <w:tr w:rsidR="00A85572" w:rsidRPr="008227DD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90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«Удивительная снежинка» 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90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pStyle w:val="21"/>
              <w:widowControl w:val="0"/>
              <w:spacing w:line="240" w:lineRule="auto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pacing w:val="-2"/>
                <w:sz w:val="28"/>
                <w:szCs w:val="28"/>
                <w:lang w:val="ru-RU"/>
              </w:rPr>
              <w:t xml:space="preserve">Загадки о геометрических инструментах.  Практическая работа с линейкой.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  <w:lang w:val="ru-RU"/>
              </w:rPr>
              <w:t xml:space="preserve">Геометрические узоры. Симметрия. Закономерности в узорах. </w:t>
            </w:r>
            <w:r w:rsidRPr="002D7295">
              <w:rPr>
                <w:rFonts w:asciiTheme="minorHAnsi" w:hAnsiTheme="minorHAnsi" w:cstheme="minorHAnsi"/>
                <w:i/>
                <w:color w:val="191919"/>
                <w:w w:val="105"/>
                <w:sz w:val="28"/>
                <w:szCs w:val="28"/>
                <w:lang w:val="ru-RU"/>
              </w:rPr>
              <w:t>Работа с таблицей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  <w:lang w:val="ru-RU"/>
              </w:rPr>
              <w:t xml:space="preserve"> «Геометрические узоры. Симметрия»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  <w:lang w:val="en-US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 Крестики-нолики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Игра «Крестики-нолики». Игры «Волшебная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палочка», «Лучший лодочник» (сложение, вычитание в пределах 20).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 Математические игры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Числа от 1 до 100. Игра «Русское лото». Построение математических пирамид: «Сложение и вычитание в пределах 20 (с переходом через разряд)».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 Прятки с фигурами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 Секреты задач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нестандартных и занимательных задач. Задачи в стихах.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6-7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«Спичечный» конструктор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Построение конструкции по заданному образцу. Перекладывание нескольких спичек (палочек) в соответствии с условиями. </w:t>
            </w:r>
            <w:r w:rsidRPr="002D7295">
              <w:rPr>
                <w:rFonts w:asciiTheme="minorHAnsi" w:hAnsiTheme="minorHAnsi" w:cstheme="minorHAnsi"/>
                <w:i/>
                <w:color w:val="191919"/>
                <w:w w:val="105"/>
                <w:sz w:val="28"/>
                <w:szCs w:val="28"/>
              </w:rPr>
              <w:t>Проверка выполненной работы.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8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Геометрический калейдоскоп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Конструирование многоугольников из заданных элементов. Танграм. Составление картинки без разбиения на части и представленной в уменьшенном масштабе.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(судоку).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«Шаг в будущее»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Игры:«Волшебная палочка»,«Лучший лодочник», «Чья сумма больше?».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Геометрия вокруг нас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задач, формирующих геометрическую наблюдательность.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Путешествие точки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Построение геометрической фигуры (на листе в клетку) в соответствии с заданной последовательностью шагов (по алгоритму).Проверка работы. Построение собственного рисунка и описание его шагов.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«Шаг в будущее»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Игры:«Волшебная палочка», «Лучший лодочник», «Чья сумма больше?»,«Гонки с зонтиками» и др.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14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Тайны окружности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орнаментас использованием циркуля (по образцу, по собственному замыслу).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15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Вычисления в группах. Первый ученик из числа вычитает 14; второй — прибавляет 18, третий — вычитает 16, а четвёртый — прибавляет 15.Ответы к пяти раундам записываются.1-й раунд: 34 –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14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20 20 +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18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38 38 –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16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22 22 +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15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37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16-17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«Новогодний серпантин»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</w:t>
            </w:r>
            <w:r w:rsidRPr="002D7295">
              <w:rPr>
                <w:rFonts w:asciiTheme="minorHAnsi" w:hAnsiTheme="minorHAnsi" w:cstheme="minorHAnsi"/>
                <w:i/>
                <w:color w:val="191919"/>
                <w:w w:val="105"/>
                <w:sz w:val="28"/>
                <w:szCs w:val="28"/>
              </w:rPr>
              <w:t>работа на компьютере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), математические головоломки,занимательные задачи.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Построение математических пирамид: «Сложение в пределах 100»,«Вычитание в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пределах 100». Работа с палитрой — основой с цветными фишками и комплектом заданий к палитре по теме «Сложение и вычитание до 100».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19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«Часы нас будят по утрам…»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Определение времени по часам с точностью до часа. Часовой циферблат с подвижными стрелками.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Геометрический калейдоскоп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Задания на разрезание и составление фигур.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21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Головоломки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22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с лишними или недостающими либо некорректными данными. Нестандартные задачи.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23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«Что скрывает сорока?»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числа: ви3на, 100л,про100р, ко100чка, 40а, 3буна, и100рия и др.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24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Дважды два — четыре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Таблица умножения однозначных чисел. Игра «Говорящая таблица умножения»</w:t>
            </w:r>
            <w:r w:rsidRPr="002D7295">
              <w:rPr>
                <w:rFonts w:asciiTheme="minorHAnsi" w:hAnsiTheme="minorHAnsi" w:cstheme="minorHAnsi"/>
                <w:color w:val="191919"/>
                <w:w w:val="104"/>
                <w:sz w:val="28"/>
                <w:szCs w:val="28"/>
              </w:rPr>
              <w:t>1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. Игра «Математическое домино». Математические пирамиды: «Умножение», «Деление». Математический набор «Карточки-считалочки» (сорбонки): карточки двусторонние: на одной стороне —задание, на другой — ответ.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26-27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Дважды два — четыре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контроль. Игра «Не собьюсь». Задания по теме «Табличное умножение и деление чисел» 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28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В царстве смекалки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29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занимательные задачи.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30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Составь квадрат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Прямоугольник. Квадрат. Задания на составление прямоугольников(квадратов) из заданных частей.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31-32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Мир занимательных задач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задания. Задача «О волке, козе и капусте».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33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8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34</w:t>
            </w:r>
          </w:p>
        </w:tc>
        <w:tc>
          <w:tcPr>
            <w:tcW w:w="308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 Математическая эстафета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7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олимпиадных задач (подготовка к международному конкурсу «Кенгуру»).</w:t>
            </w:r>
          </w:p>
        </w:tc>
        <w:tc>
          <w:tcPr>
            <w:tcW w:w="2109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3673" w:type="dxa"/>
            <w:gridSpan w:val="2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28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color w:val="191919"/>
                <w:w w:val="105"/>
                <w:sz w:val="28"/>
                <w:szCs w:val="28"/>
              </w:rPr>
              <w:t xml:space="preserve">Итого: </w:t>
            </w:r>
          </w:p>
        </w:tc>
        <w:tc>
          <w:tcPr>
            <w:tcW w:w="915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28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34</w:t>
            </w:r>
          </w:p>
        </w:tc>
        <w:tc>
          <w:tcPr>
            <w:tcW w:w="4079" w:type="dxa"/>
            <w:shd w:val="clear" w:color="auto" w:fill="auto"/>
          </w:tcPr>
          <w:p w:rsidR="00A85572" w:rsidRPr="002D7295" w:rsidRDefault="00A85572">
            <w:pPr>
              <w:widowControl w:val="0"/>
              <w:spacing w:line="316" w:lineRule="exact"/>
              <w:ind w:left="28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A85572">
      <w:pPr>
        <w:pStyle w:val="af1"/>
        <w:spacing w:beforeAutospacing="0" w:afterAutospacing="0"/>
        <w:ind w:left="-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A85572" w:rsidRPr="002D7295" w:rsidRDefault="00A85572">
      <w:pPr>
        <w:pStyle w:val="af"/>
        <w:ind w:left="-284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ind w:left="-426" w:firstLine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ТЕМАТИЧЕСКОЕ  ПЛАНИРОВАНИЕ</w:t>
      </w:r>
    </w:p>
    <w:p w:rsidR="00A85572" w:rsidRPr="002D7295" w:rsidRDefault="00A85572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3 КЛАСС</w:t>
      </w:r>
    </w:p>
    <w:tbl>
      <w:tblPr>
        <w:tblStyle w:val="af7"/>
        <w:tblW w:w="10632" w:type="dxa"/>
        <w:tblInd w:w="-1026" w:type="dxa"/>
        <w:tblLook w:val="04A0" w:firstRow="1" w:lastRow="0" w:firstColumn="1" w:lastColumn="0" w:noHBand="0" w:noVBand="1"/>
      </w:tblPr>
      <w:tblGrid>
        <w:gridCol w:w="586"/>
        <w:gridCol w:w="2693"/>
        <w:gridCol w:w="898"/>
        <w:gridCol w:w="3872"/>
        <w:gridCol w:w="5137"/>
      </w:tblGrid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№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Тема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               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Форма занятий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Электронные (цифровые)  образовательные ресурсы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90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Интеллектуальная разминка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90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олимпиадных задач международного конкурса «Кенгуру».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«Числовой» конструктор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Числа от 1 до 1000. Составление трёхзначных чисел с помощью комплектов карточек с числами: 1) 0, 1, 2, 3, 4, </w:t>
            </w:r>
            <w:r w:rsidRPr="002D7295">
              <w:rPr>
                <w:rFonts w:asciiTheme="minorHAnsi" w:hAnsiTheme="minorHAnsi" w:cstheme="minorHAnsi"/>
                <w:b/>
                <w:color w:val="191919"/>
                <w:w w:val="105"/>
                <w:sz w:val="28"/>
                <w:szCs w:val="28"/>
              </w:rPr>
              <w:t>…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, 9 (10); 2) 10, 20, 30, 40, </w:t>
            </w:r>
            <w:r w:rsidRPr="002D7295">
              <w:rPr>
                <w:rFonts w:asciiTheme="minorHAnsi" w:hAnsiTheme="minorHAnsi" w:cstheme="minorHAnsi"/>
                <w:b/>
                <w:color w:val="191919"/>
                <w:w w:val="105"/>
                <w:sz w:val="28"/>
                <w:szCs w:val="28"/>
              </w:rPr>
              <w:t>…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,90;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 xml:space="preserve">3) 100, 200, 300, 400, </w:t>
            </w:r>
            <w:r w:rsidRPr="002D7295">
              <w:rPr>
                <w:rFonts w:asciiTheme="minorHAnsi" w:hAnsiTheme="minorHAnsi" w:cstheme="minorHAnsi"/>
                <w:b/>
                <w:color w:val="191919"/>
                <w:w w:val="105"/>
                <w:sz w:val="28"/>
                <w:szCs w:val="28"/>
              </w:rPr>
              <w:t xml:space="preserve">…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, 900.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Геометрия вокруг нас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Конструирование многоугольников из одинаковых треугольников.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Волшебные переливания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на переливание.</w:t>
            </w:r>
          </w:p>
          <w:p w:rsidR="00A85572" w:rsidRPr="002D7295" w:rsidRDefault="00A85572">
            <w:pPr>
              <w:widowControl w:val="0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5-6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В царстве смекалки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нестандартных задач (на «отношения»). Сбор информациии выпуск математической газеты (работа в группах).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«Шаг в будущее»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Игры: «Крестики-нолики на бесконечной доске», «Морской бой»и др., конструкторы «Монтажник», «Строитель», «Полимино», «Паркетыи мозаики» и др. из электронного учебного пособия «Математика и конструи-</w:t>
            </w:r>
          </w:p>
          <w:p w:rsidR="00A85572" w:rsidRPr="002D7295" w:rsidRDefault="002D7295">
            <w:pPr>
              <w:widowControl w:val="0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рование».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8-9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«Спичечный» конструктор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Построение конструкции по заданному образцу. Перекладываниенескольких спичек в соответствии с условием. </w:t>
            </w:r>
            <w:r w:rsidRPr="002D7295">
              <w:rPr>
                <w:rFonts w:asciiTheme="minorHAnsi" w:hAnsiTheme="minorHAnsi" w:cstheme="minorHAnsi"/>
                <w:i/>
                <w:color w:val="191919"/>
                <w:w w:val="105"/>
                <w:sz w:val="28"/>
                <w:szCs w:val="28"/>
              </w:rPr>
              <w:t>Проверка выполненной работы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Числовые головоломки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1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(судоку).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11-12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Интеллектуальная разминка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занимательные задачи.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Математические фокусы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Порядок выполнения действий в числовых выражениях (без скобок,со скобками). Соедините числа 1 1 1 1 1 1 знаками действий так, чтобыв ответе получилось 1, 2, 3, 4, </w:t>
            </w:r>
            <w:r w:rsidRPr="002D7295">
              <w:rPr>
                <w:rFonts w:asciiTheme="minorHAnsi" w:hAnsiTheme="minorHAnsi" w:cstheme="minorHAnsi"/>
                <w:b/>
                <w:color w:val="191919"/>
                <w:w w:val="105"/>
                <w:sz w:val="28"/>
                <w:szCs w:val="28"/>
              </w:rPr>
              <w:t>…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, 15.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14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Математические игры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Построение математических пирамид: «Сложение в пределах 1000»,«Вычитание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 зонтиками» (по выбору учащихся).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15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Секреты чисел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Числовой палиндром — число, которое читается одинаково слева направо и справа налево. Числовые головоломки: запись числа 24 (30)тремя одинаковыми цифрами.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Математическая копилка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17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Взаимныйконтроль.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color w:val="191919"/>
                <w:w w:val="105"/>
                <w:sz w:val="28"/>
                <w:szCs w:val="28"/>
              </w:rPr>
              <w:t>1-й раунд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: 640 –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140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500 500 +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180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680 680 –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160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= 520 520 +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w w:val="105"/>
                <w:sz w:val="28"/>
                <w:szCs w:val="28"/>
              </w:rPr>
              <w:t xml:space="preserve"> 150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= 670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Выбери маршрут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Единица длины километр. Составление карты путешествия: на определённом транспорте по выбранному маршруту, например «Золотоекольцо» России, города-герои и др.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19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Числовые головоломки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(судоку).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20-21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 xml:space="preserve">В царстве смекалки 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Сбор информации и выпуск математической газеты (работа в группах).</w:t>
            </w:r>
          </w:p>
          <w:p w:rsidR="00A85572" w:rsidRPr="002D7295" w:rsidRDefault="00A85572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22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со многими возможными решениями. Задачи с недостающими данными, с избыточным составом условия. Задачи надоказательство: найти цифровое значение букв в условной записи:СМЕХ + ГРОМ = ГРЕМИ и др.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23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Геометрический калейдоскоп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Конструирование многоугольников из заданных элементов.Конструирование из деталей танграма: без разбиения изображенияна части; заданного в уменьшенном масштабе.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24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Работа в «центрах» деятельности: конструкторы, электронные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математические игры (работа на компьютере), математические головоломки,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занимательные задачи.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25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Разверни листок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и задания на развитие пространственных представлений.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26-27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От секунды до столетия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Время и его единицы: час, минута, секунда; сутки, неделя, год, век.Одна секунда в жизни класса. Цена одной минуты. Что происходит заодну минуту в городе (стране, мире). Сбор информации. Что успеваетсделать ученик за одну минуту, один час, за день, за сутки?Составление различных задач, используя данные о возрасте своих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родственников.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28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22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(какуро).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29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Конкурс смекалки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в стихах. Задачи-шутки. Задачи-смекалки.</w:t>
            </w:r>
          </w:p>
          <w:p w:rsidR="00A85572" w:rsidRPr="002D7295" w:rsidRDefault="00A85572">
            <w:pPr>
              <w:widowControl w:val="0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30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Это было в старину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с таблицей «Старинные русские меры длины»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31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Алгоритм умножения (деления) трёхзначного числа на однозначноечисло. Поиск «спрятанных» цифр в записи решения.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32-33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152573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>
        <w:tc>
          <w:tcPr>
            <w:tcW w:w="50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34</w:t>
            </w:r>
          </w:p>
        </w:tc>
        <w:tc>
          <w:tcPr>
            <w:tcW w:w="3007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Математический лабиринт</w:t>
            </w:r>
          </w:p>
        </w:tc>
        <w:tc>
          <w:tcPr>
            <w:tcW w:w="107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17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  <w:tc>
          <w:tcPr>
            <w:tcW w:w="1964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1" w:name="__DdeLink__3701_1774517332"/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</w:rPr>
              <w:t>https://infourok.ru/https://videouroki.net/</w:t>
            </w:r>
            <w:bookmarkEnd w:id="1"/>
          </w:p>
        </w:tc>
      </w:tr>
      <w:tr w:rsidR="00A85572" w:rsidRPr="002D7295">
        <w:tc>
          <w:tcPr>
            <w:tcW w:w="3517" w:type="dxa"/>
            <w:gridSpan w:val="2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28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color w:val="191919"/>
                <w:w w:val="105"/>
                <w:sz w:val="28"/>
                <w:szCs w:val="28"/>
              </w:rPr>
              <w:t xml:space="preserve">Итого: </w:t>
            </w:r>
          </w:p>
        </w:tc>
        <w:tc>
          <w:tcPr>
            <w:tcW w:w="1071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28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34</w:t>
            </w:r>
          </w:p>
        </w:tc>
        <w:tc>
          <w:tcPr>
            <w:tcW w:w="4080" w:type="dxa"/>
            <w:shd w:val="clear" w:color="auto" w:fill="auto"/>
          </w:tcPr>
          <w:p w:rsidR="00A85572" w:rsidRPr="002D7295" w:rsidRDefault="00A85572">
            <w:pPr>
              <w:widowControl w:val="0"/>
              <w:spacing w:line="316" w:lineRule="exact"/>
              <w:ind w:left="28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:rsidR="00A85572" w:rsidRPr="002D7295" w:rsidRDefault="00A8557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A85572">
      <w:pPr>
        <w:pStyle w:val="af1"/>
        <w:spacing w:beforeAutospacing="0" w:afterAutospacing="0"/>
        <w:ind w:left="-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lastRenderedPageBreak/>
        <w:t>ТЕМАТИЧЕСКОЕ  ПЛАНИРОВАНИЕ</w:t>
      </w:r>
    </w:p>
    <w:p w:rsidR="00A85572" w:rsidRPr="002D7295" w:rsidRDefault="00A85572">
      <w:pPr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4 КЛАСС - 34 часа</w:t>
      </w:r>
    </w:p>
    <w:tbl>
      <w:tblPr>
        <w:tblStyle w:val="af7"/>
        <w:tblW w:w="13021" w:type="dxa"/>
        <w:tblInd w:w="-1026" w:type="dxa"/>
        <w:tblLook w:val="04A0" w:firstRow="1" w:lastRow="0" w:firstColumn="1" w:lastColumn="0" w:noHBand="0" w:noVBand="1"/>
      </w:tblPr>
      <w:tblGrid>
        <w:gridCol w:w="586"/>
        <w:gridCol w:w="2552"/>
        <w:gridCol w:w="898"/>
        <w:gridCol w:w="3848"/>
        <w:gridCol w:w="5137"/>
      </w:tblGrid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 xml:space="preserve">Тема 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>Кол--во часов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Форма занятий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>Электронные (цифровые)  образовательные ресурсы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407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407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олимпиадных задач международного конкурса «Кенгуру».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Числа-великаны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Как велик миллион? Что такое гугол?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Мир занимательных задач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со многими возможными решениями. Задачи с не-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достающими данными, с избыточным составом условия. Задачи на доказательство: найти цифровое значение букв в условной записи:СМЕХ + ГРОМ = ГРЕМИ и др.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Кто что увидит?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и задания на развитие пространственных представлений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Римские цифры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Занимательные задания с римскими цифрами.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16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(судоку, какуро).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в стихах повышенной сложности: «Начнём с хвоста»,«Сколько лет?» и др. (</w:t>
            </w:r>
            <w:r w:rsidRPr="002D7295">
              <w:rPr>
                <w:rFonts w:asciiTheme="minorHAnsi" w:hAnsiTheme="minorHAnsi" w:cstheme="minorHAnsi"/>
                <w:i/>
                <w:color w:val="191919"/>
                <w:w w:val="105"/>
                <w:sz w:val="28"/>
                <w:szCs w:val="28"/>
              </w:rPr>
              <w:t>Н. Разговоров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).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В царстве смекалки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Сбор информации и выпуск математической газеты (работа в группах)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Математический марафон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задач международного конкурса «Кенгуру».</w:t>
            </w:r>
          </w:p>
          <w:p w:rsidR="00A85572" w:rsidRPr="002D7295" w:rsidRDefault="00A85572">
            <w:pPr>
              <w:pStyle w:val="af"/>
              <w:ind w:left="95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10-11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«Спичечный» конструктор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Построение конструкции по заданному образцу. Перекладывание нескольких спичек в соответствии с условиями. Проверка выполненной работы.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Выбери маршрут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Единица длины километр. Составление карты путешествия: на определённом транспорте по выбранному маршруту. Определяем расстояния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между городами и сёлами.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«Открой» способ быстрого поиска суммы. Как сложить   чисел натурального ряда? Например, 6 + 7 + 8 + 9 + 10;12 + 13 + 14 + 15 + 16 и др.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15-17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Занимательное моделирование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Объёмные фигуры: цилиндр, конус, пирамида, шар, куб. Набор «Геометрические тела».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параллелепипед,усечённый конус, усечённая пирамида, пятиугольная пирамида, икосаэдр (по выбору учащихся)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Математическая копилка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46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Какие слова спрятаны в таблице?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pStyle w:val="af"/>
              <w:ind w:left="46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Поиск в таблице (9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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 9) слов, связанных с математикой.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«Математика — наш друг!»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Задачи, решаемые перебором различных вариантов. «Открытые» задачи и задания (придумайте вопросы и ответьте на них). Задачи и задания по проверке готовых решений, в том числе неверных.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Решай, отгадывай, считай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Не переставляя числа 1, 2, 3, 4, 5, соединить их знаками действий так,чтобы в ответе получилось 0, 10, 20, 30, 40, 50, 60, 70, 80, 100. Две рядом стоящие цифры можно считать за одно число. Там, где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необходимо,можно использовать скобки.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lastRenderedPageBreak/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lastRenderedPageBreak/>
              <w:t>22-23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В царстве смекалки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(судоку, какуро).</w:t>
            </w: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25-26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Мир занимательных задач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Задачи со многими возможными решениями. Запись решения в виде таблицы. Задачи с недостающими данными, с избыточным составом условия. Задачи на доказательство: найти цифровое значение букв в условной записи.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Отгадывание задуманных чисел: «Отгадай задуманное число», «Отгадай число и месяц рождения» и др.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28-29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Блиц-турнир по решению задач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Решение логических, нестандартных задач. Решение задач, имеющих несколько решений.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Математическая копилка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Математика в спорте. Создание сборника числового материала для составления задач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Геометрические фигуры вокруг нас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Поиск квадратов в прямоугольнике 2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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5 см (на клетчатой части листа).Какая пара быстрее составит (и зарисует) геометрическую фигуру?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Математический лабиринт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Интеллектуальный марафон. Подготовка к международному конкурсу «Кенгуру».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2D7295">
            <w:pPr>
              <w:spacing w:after="15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u w:val="single"/>
              </w:rPr>
              <w:t>https://infourok.ru/https://videouroki.net/</w:t>
            </w:r>
          </w:p>
        </w:tc>
      </w:tr>
      <w:tr w:rsidR="00A85572" w:rsidRPr="002D7295" w:rsidTr="002D7295">
        <w:tc>
          <w:tcPr>
            <w:tcW w:w="586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w w:val="105"/>
                <w:sz w:val="28"/>
                <w:szCs w:val="28"/>
              </w:rPr>
              <w:t>Математический праздник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2D7295">
            <w:pPr>
              <w:widowControl w:val="0"/>
              <w:spacing w:line="259" w:lineRule="exact"/>
              <w:ind w:left="95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Задачи-шутки. Занимательные вопросы и задачи-смекалки. Задачи в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стихах. Игра «Задумай число».</w:t>
            </w:r>
          </w:p>
        </w:tc>
        <w:tc>
          <w:tcPr>
            <w:tcW w:w="5137" w:type="dxa"/>
            <w:shd w:val="clear" w:color="auto" w:fill="auto"/>
          </w:tcPr>
          <w:p w:rsidR="00A85572" w:rsidRPr="002D7295" w:rsidRDefault="00A85572">
            <w:pPr>
              <w:pStyle w:val="af"/>
              <w:ind w:left="0"/>
              <w:jc w:val="center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</w:rPr>
            </w:pPr>
          </w:p>
        </w:tc>
      </w:tr>
      <w:tr w:rsidR="00A85572" w:rsidRPr="002D7295" w:rsidTr="002D7295">
        <w:tc>
          <w:tcPr>
            <w:tcW w:w="3138" w:type="dxa"/>
            <w:gridSpan w:val="2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color w:val="191919"/>
                <w:sz w:val="28"/>
                <w:szCs w:val="28"/>
              </w:rPr>
              <w:lastRenderedPageBreak/>
              <w:t xml:space="preserve">Итого: </w:t>
            </w:r>
          </w:p>
        </w:tc>
        <w:tc>
          <w:tcPr>
            <w:tcW w:w="898" w:type="dxa"/>
            <w:tcBorders>
              <w:right w:val="nil"/>
            </w:tcBorders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34</w:t>
            </w:r>
          </w:p>
        </w:tc>
        <w:tc>
          <w:tcPr>
            <w:tcW w:w="3848" w:type="dxa"/>
            <w:shd w:val="clear" w:color="auto" w:fill="auto"/>
          </w:tcPr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137" w:type="dxa"/>
            <w:shd w:val="clear" w:color="auto" w:fill="auto"/>
          </w:tcPr>
          <w:p w:rsidR="00A85572" w:rsidRPr="002D7295" w:rsidRDefault="00A85572">
            <w:pPr>
              <w:pStyle w:val="af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Pr="002D7295" w:rsidRDefault="00A85572">
      <w:pPr>
        <w:pStyle w:val="af1"/>
        <w:spacing w:beforeAutospacing="0" w:afterAutospacing="0"/>
        <w:ind w:left="-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pStyle w:val="af"/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85572" w:rsidRPr="002D7295" w:rsidRDefault="00A85572">
      <w:pPr>
        <w:ind w:left="-284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sz w:val="28"/>
          <w:szCs w:val="28"/>
        </w:rPr>
        <w:t>ПРЕДПОЛАГАЕМЫЕ РЕЗУЛЬТАТЫ РЕАЛИЗАЦИИ ПРОГРАММЫ</w:t>
      </w:r>
    </w:p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tbl>
      <w:tblPr>
        <w:tblStyle w:val="af7"/>
        <w:tblW w:w="10632" w:type="dxa"/>
        <w:tblInd w:w="-1026" w:type="dxa"/>
        <w:tblLook w:val="04A0" w:firstRow="1" w:lastRow="0" w:firstColumn="1" w:lastColumn="0" w:noHBand="0" w:noVBand="1"/>
      </w:tblPr>
      <w:tblGrid>
        <w:gridCol w:w="2549"/>
        <w:gridCol w:w="3783"/>
        <w:gridCol w:w="4300"/>
      </w:tblGrid>
      <w:tr w:rsidR="00A85572" w:rsidRPr="002D7295">
        <w:tc>
          <w:tcPr>
            <w:tcW w:w="2549" w:type="dxa"/>
            <w:shd w:val="clear" w:color="auto" w:fill="auto"/>
          </w:tcPr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  <w:t>УУД</w:t>
            </w:r>
          </w:p>
        </w:tc>
        <w:tc>
          <w:tcPr>
            <w:tcW w:w="3783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Обучающийся научится:</w:t>
            </w: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4300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Обучающийся получит возможность для формирования:</w:t>
            </w: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</w:tr>
      <w:tr w:rsidR="00A85572" w:rsidRPr="002D7295">
        <w:tc>
          <w:tcPr>
            <w:tcW w:w="254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  <w:t>Личностные УУД</w:t>
            </w: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3783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-проявлять учебно - познавательный интерес к новому учебному материалу и способам решения новой частной задачи;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-умение адекватно оценивать результаты своей работы на основе критерия успешности учебной деятельности;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-понимание причин успеха в учебной деятельности;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умение определять границы своего незнания, преодолевать трудности с помощью одноклассников, учителя;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представление об основных моральных нормах.</w:t>
            </w: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4300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- выраженной устойчивой учебно-познавательной мотивации учения;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- 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устойчивого учебно-познавательного интереса к новым общим способам решения задач;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адекватного понимания причин успешности/неуспешности учебной деятельности;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осознанного понимания чувств других людей и сопереживания им.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</w:tr>
      <w:tr w:rsidR="00A85572" w:rsidRPr="002D7295">
        <w:tc>
          <w:tcPr>
            <w:tcW w:w="254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  <w:t>Регулятивные УУД</w:t>
            </w:r>
          </w:p>
          <w:p w:rsidR="00A85572" w:rsidRPr="002D7295" w:rsidRDefault="00A85572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3783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принимать и сохранять учебную задачу;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-осуществлять пошаговый и итоговый контроль по результату под руководством учителя;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- анализировать ошибки и 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определять пути их преодоления;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различать способы и результат действия;</w:t>
            </w:r>
          </w:p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-адекватно воспринимать оценку сверстников и учителя</w:t>
            </w:r>
          </w:p>
        </w:tc>
        <w:tc>
          <w:tcPr>
            <w:tcW w:w="4300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lastRenderedPageBreak/>
              <w:t>-прогнозировать результаты своих действий на основе анализа учебной ситуации;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проявлять познавательную инициативу и самостоятельность;</w:t>
            </w:r>
          </w:p>
          <w:p w:rsidR="00A85572" w:rsidRPr="002D7295" w:rsidRDefault="002D7295">
            <w:pPr>
              <w:pStyle w:val="af"/>
              <w:ind w:left="0"/>
              <w:jc w:val="both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A85572" w:rsidRPr="002D7295">
        <w:tc>
          <w:tcPr>
            <w:tcW w:w="254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  <w:lastRenderedPageBreak/>
              <w:t>Познавательные УУД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</w:pPr>
          </w:p>
        </w:tc>
        <w:tc>
          <w:tcPr>
            <w:tcW w:w="3783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-анализировать объекты, выделять их характерные признаки и свойства, узнавать объекты по заданным признакам;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анализировать информацию, выбирать рациональный пособ решения задачи;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находить сходства, различия, закономерности, основания для упорядочения объектов;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классифицировать объекты по заданным критериям и формулировать названия полученных групп;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-отрабатывать вычислительные навыки;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осуществлять синтез как составление целого из частей;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выделять в тексте задания основную и второстепенную информацию;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-формулировать проблему;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-строить рассуждения об объекте, его форме, свойствах;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-устанавливать причинно-следственные отношения между изучаемыми понятиями и явлениями.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300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-аналогии: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выбирать рациональный способ на основе анализа различных вариантов решения задачи;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строить логическое рассуждение, включающее установление причинно-следственных связей;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различать обоснованные и необоснованные суждения;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преобразовывать практическую задачу в познавательную;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самостоятельно находить способы решения проблем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творческого и поискового характера.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</w:tr>
      <w:tr w:rsidR="00A85572" w:rsidRPr="002D7295">
        <w:tc>
          <w:tcPr>
            <w:tcW w:w="254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  <w:t>Коммуникативные УУД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b/>
                <w:color w:val="191919"/>
                <w:sz w:val="28"/>
                <w:szCs w:val="28"/>
              </w:rPr>
            </w:pPr>
          </w:p>
        </w:tc>
        <w:tc>
          <w:tcPr>
            <w:tcW w:w="3783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-принимать участие в совместной работе коллектива;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- вести диалог, работая в парах, группах;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допускать существование различных точек зрения, уважать чужое мнение;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координировать свои действия с действиями партнеров;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-корректно высказывать свое мнение, обосновывать свою позицию;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задавать вопросы для организации собственной и совместной деятельности;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-осуществлять взаимный контроль совместных действий;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совершенствовать математическую речь;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 высказывать суждения, используя различные аналоги понятия; слова, словосочетания, уточняющие смысл высказывания.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300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критически относиться к своему и чужому мнению;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уметь самостоятельно и 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lastRenderedPageBreak/>
              <w:t>совместно планировать деятельность и сотрудничество;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принимать самостоятельно решения;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Pr="002D7295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содействовать разрешению конфликтов, учитывая позиции участников</w:t>
            </w:r>
          </w:p>
        </w:tc>
      </w:tr>
    </w:tbl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Pr="002D7295" w:rsidRDefault="00A85572">
      <w:pPr>
        <w:jc w:val="both"/>
        <w:rPr>
          <w:rFonts w:asciiTheme="minorHAnsi" w:hAnsiTheme="minorHAnsi" w:cstheme="minorHAnsi"/>
          <w:b/>
          <w:color w:val="191919"/>
          <w:sz w:val="28"/>
          <w:szCs w:val="28"/>
        </w:rPr>
      </w:pPr>
    </w:p>
    <w:p w:rsidR="00A85572" w:rsidRPr="002D7295" w:rsidRDefault="00A85572">
      <w:pPr>
        <w:jc w:val="both"/>
        <w:rPr>
          <w:rFonts w:asciiTheme="minorHAnsi" w:hAnsiTheme="minorHAnsi" w:cstheme="minorHAnsi"/>
          <w:b/>
          <w:color w:val="191919"/>
          <w:sz w:val="28"/>
          <w:szCs w:val="28"/>
        </w:rPr>
      </w:pPr>
    </w:p>
    <w:p w:rsidR="00A85572" w:rsidRPr="002D7295" w:rsidRDefault="002D7295">
      <w:pPr>
        <w:jc w:val="center"/>
        <w:rPr>
          <w:rFonts w:asciiTheme="minorHAnsi" w:hAnsiTheme="minorHAnsi" w:cstheme="minorHAnsi"/>
          <w:b/>
          <w:color w:val="191919"/>
          <w:sz w:val="28"/>
          <w:szCs w:val="28"/>
        </w:rPr>
      </w:pPr>
      <w:r w:rsidRPr="002D7295">
        <w:rPr>
          <w:rFonts w:asciiTheme="minorHAnsi" w:hAnsiTheme="minorHAnsi" w:cstheme="minorHAnsi"/>
          <w:b/>
          <w:color w:val="191919"/>
          <w:sz w:val="28"/>
          <w:szCs w:val="28"/>
        </w:rPr>
        <w:t>ФОРМЫ И ВИДЫ КОНТРОЛЯ</w:t>
      </w:r>
    </w:p>
    <w:p w:rsidR="00A85572" w:rsidRPr="002D7295" w:rsidRDefault="00A85572">
      <w:pPr>
        <w:jc w:val="both"/>
        <w:rPr>
          <w:rFonts w:asciiTheme="minorHAnsi" w:hAnsiTheme="minorHAnsi" w:cstheme="minorHAnsi"/>
          <w:color w:val="191919"/>
          <w:sz w:val="28"/>
          <w:szCs w:val="28"/>
        </w:rPr>
      </w:pPr>
    </w:p>
    <w:p w:rsidR="00A85572" w:rsidRPr="002D7295" w:rsidRDefault="002D7295">
      <w:pPr>
        <w:jc w:val="both"/>
        <w:rPr>
          <w:rFonts w:asciiTheme="minorHAnsi" w:hAnsiTheme="minorHAnsi" w:cstheme="minorHAnsi"/>
          <w:color w:val="191919"/>
          <w:sz w:val="28"/>
          <w:szCs w:val="28"/>
        </w:rPr>
      </w:pPr>
      <w:r w:rsidRPr="002D7295">
        <w:rPr>
          <w:rFonts w:asciiTheme="minorHAnsi" w:hAnsiTheme="minorHAnsi" w:cstheme="minorHAnsi"/>
          <w:color w:val="191919"/>
          <w:sz w:val="28"/>
          <w:szCs w:val="28"/>
        </w:rPr>
        <w:t>- Участие обучающихся в школьном , муниципальном, турах олимпиад по математике.</w:t>
      </w:r>
    </w:p>
    <w:p w:rsidR="00A85572" w:rsidRPr="002D7295" w:rsidRDefault="002D7295">
      <w:pPr>
        <w:jc w:val="both"/>
        <w:rPr>
          <w:rFonts w:asciiTheme="minorHAnsi" w:hAnsiTheme="minorHAnsi" w:cstheme="minorHAnsi"/>
          <w:color w:val="191919"/>
          <w:sz w:val="28"/>
          <w:szCs w:val="28"/>
        </w:rPr>
      </w:pPr>
      <w:r w:rsidRPr="002D7295">
        <w:rPr>
          <w:rFonts w:asciiTheme="minorHAnsi" w:hAnsiTheme="minorHAnsi" w:cstheme="minorHAnsi"/>
          <w:color w:val="191919"/>
          <w:sz w:val="28"/>
          <w:szCs w:val="28"/>
        </w:rPr>
        <w:t>- Участие обучающих</w:t>
      </w:r>
      <w:r>
        <w:rPr>
          <w:rFonts w:asciiTheme="minorHAnsi" w:hAnsiTheme="minorHAnsi" w:cstheme="minorHAnsi"/>
          <w:color w:val="191919"/>
          <w:sz w:val="28"/>
          <w:szCs w:val="28"/>
        </w:rPr>
        <w:t>ся во Всероссийской олимпиаде, « Мамонтенок</w:t>
      </w:r>
      <w:r w:rsidRPr="002D7295">
        <w:rPr>
          <w:rFonts w:asciiTheme="minorHAnsi" w:hAnsiTheme="minorHAnsi" w:cstheme="minorHAnsi"/>
          <w:color w:val="191919"/>
          <w:sz w:val="28"/>
          <w:szCs w:val="28"/>
        </w:rPr>
        <w:t>»</w:t>
      </w:r>
      <w:r>
        <w:rPr>
          <w:rFonts w:asciiTheme="minorHAnsi" w:hAnsiTheme="minorHAnsi" w:cstheme="minorHAnsi"/>
          <w:color w:val="191919"/>
          <w:sz w:val="28"/>
          <w:szCs w:val="28"/>
        </w:rPr>
        <w:t>, «Учи.ру»</w:t>
      </w:r>
      <w:r w:rsidRPr="002D7295">
        <w:rPr>
          <w:rFonts w:asciiTheme="minorHAnsi" w:hAnsiTheme="minorHAnsi" w:cstheme="minorHAnsi"/>
          <w:color w:val="191919"/>
          <w:sz w:val="28"/>
          <w:szCs w:val="28"/>
        </w:rPr>
        <w:t xml:space="preserve"> и др. дистанционных математических конкурсах.</w:t>
      </w:r>
    </w:p>
    <w:p w:rsidR="00A85572" w:rsidRPr="002D7295" w:rsidRDefault="002D7295">
      <w:pPr>
        <w:jc w:val="both"/>
        <w:rPr>
          <w:rFonts w:asciiTheme="minorHAnsi" w:hAnsiTheme="minorHAnsi" w:cstheme="minorHAnsi"/>
          <w:color w:val="191919"/>
          <w:sz w:val="28"/>
          <w:szCs w:val="28"/>
        </w:rPr>
      </w:pPr>
      <w:r w:rsidRPr="002D7295">
        <w:rPr>
          <w:rFonts w:asciiTheme="minorHAnsi" w:hAnsiTheme="minorHAnsi" w:cstheme="minorHAnsi"/>
          <w:color w:val="191919"/>
          <w:sz w:val="28"/>
          <w:szCs w:val="28"/>
        </w:rPr>
        <w:t>-Активное участие в «Неделе математики» в начальной школе.</w:t>
      </w:r>
    </w:p>
    <w:p w:rsidR="00A85572" w:rsidRPr="002D7295" w:rsidRDefault="002D7295">
      <w:pPr>
        <w:jc w:val="both"/>
        <w:rPr>
          <w:rFonts w:asciiTheme="minorHAnsi" w:hAnsiTheme="minorHAnsi" w:cstheme="minorHAnsi"/>
          <w:color w:val="191919"/>
          <w:sz w:val="28"/>
          <w:szCs w:val="28"/>
        </w:rPr>
      </w:pPr>
      <w:r w:rsidRPr="002D7295">
        <w:rPr>
          <w:rFonts w:asciiTheme="minorHAnsi" w:hAnsiTheme="minorHAnsi" w:cstheme="minorHAnsi"/>
          <w:color w:val="191919"/>
          <w:sz w:val="28"/>
          <w:szCs w:val="28"/>
        </w:rPr>
        <w:t>-Выпуск стенгазет.</w:t>
      </w:r>
    </w:p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2D7295" w:rsidRDefault="002D7295">
      <w:pPr>
        <w:jc w:val="center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Default="002D7295">
      <w:pPr>
        <w:jc w:val="center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color w:val="191919"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2D7295" w:rsidRDefault="002D7295">
      <w:pPr>
        <w:jc w:val="center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2D7295" w:rsidRPr="002D7295" w:rsidRDefault="002D7295" w:rsidP="002D7295">
      <w:pPr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>Рабочая программа разработана на основе  примерной программы внеурочной деятельности, авторской программы «</w:t>
      </w:r>
      <w:r w:rsidRPr="002D7295">
        <w:rPr>
          <w:rFonts w:asciiTheme="minorHAnsi" w:hAnsiTheme="minorHAnsi" w:cstheme="minorHAnsi"/>
          <w:bCs/>
          <w:sz w:val="28"/>
          <w:szCs w:val="28"/>
        </w:rPr>
        <w:t>Занимательная математика</w:t>
      </w:r>
      <w:r w:rsidRPr="002D7295">
        <w:rPr>
          <w:rFonts w:asciiTheme="minorHAnsi" w:hAnsiTheme="minorHAnsi" w:cstheme="minorHAnsi"/>
          <w:sz w:val="28"/>
          <w:szCs w:val="28"/>
        </w:rPr>
        <w:t>» Е.Э.Кочуровой/</w:t>
      </w:r>
      <w:r w:rsidRPr="002D7295">
        <w:rPr>
          <w:rFonts w:asciiTheme="minorHAnsi" w:hAnsiTheme="minorHAnsi" w:cstheme="minorHAnsi"/>
          <w:bCs/>
          <w:sz w:val="28"/>
          <w:szCs w:val="28"/>
        </w:rPr>
        <w:t xml:space="preserve">Сборник программ внеурочной деятельности </w:t>
      </w:r>
      <w:r w:rsidRPr="002D7295">
        <w:rPr>
          <w:rFonts w:asciiTheme="minorHAnsi" w:hAnsiTheme="minorHAnsi" w:cstheme="minorHAnsi"/>
          <w:sz w:val="28"/>
          <w:szCs w:val="28"/>
        </w:rPr>
        <w:t>: 1–4 классы / под ред. Н.Ф. Виноградовой. — М.:Вентана - Граф, 2018./.</w:t>
      </w:r>
    </w:p>
    <w:p w:rsidR="002D7295" w:rsidRPr="002D7295" w:rsidRDefault="002D7295" w:rsidP="002D7295">
      <w:pPr>
        <w:widowControl w:val="0"/>
        <w:ind w:firstLine="709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2D7295" w:rsidRDefault="002D7295">
      <w:pPr>
        <w:jc w:val="center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2D7295" w:rsidRPr="002D7295" w:rsidRDefault="002D7295">
      <w:pPr>
        <w:jc w:val="center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tbl>
      <w:tblPr>
        <w:tblW w:w="10632" w:type="dxa"/>
        <w:tblInd w:w="-1026" w:type="dxa"/>
        <w:tblLook w:val="01E0" w:firstRow="1" w:lastRow="1" w:firstColumn="1" w:lastColumn="1" w:noHBand="0" w:noVBand="0"/>
      </w:tblPr>
      <w:tblGrid>
        <w:gridCol w:w="1700"/>
        <w:gridCol w:w="8932"/>
      </w:tblGrid>
      <w:tr w:rsidR="00A85572" w:rsidRPr="002D729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№ п/п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  <w:p w:rsidR="00A85572" w:rsidRPr="002D7295" w:rsidRDefault="00A85572">
            <w:pPr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</w:rPr>
            </w:pPr>
          </w:p>
        </w:tc>
      </w:tr>
      <w:tr w:rsidR="00A85572" w:rsidRPr="002D7295"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>1.Используемая литература (книгопечатная продукция)</w:t>
            </w:r>
          </w:p>
        </w:tc>
      </w:tr>
      <w:tr w:rsidR="00A85572" w:rsidRPr="002D729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1.Агаркова Н. В. Нескучная математика. 1 – 4 классы. Занимательная математика. Волгоград: «Учитель», 2007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2.Агафонова И. Учимся думать. Занимательные логические задачи, тесты и упражнения для детей 8 – 11 лет. С. – Пб,1996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3.Асарина Е. Ю., Фрид М. Е. Секреты квадрата и кубика. М.: «Контекст», 1995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4.Белякова О. И. Занятия математического кружка. 3 – 4 классы. – Волгоград: Учитель, 2008.</w:t>
            </w:r>
          </w:p>
          <w:p w:rsidR="00A85572" w:rsidRPr="002D7295" w:rsidRDefault="002D7295">
            <w:pPr>
              <w:widowControl w:val="0"/>
              <w:spacing w:line="336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5.Гороховская Г.Г.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Решение нестандартных задач — средство разви-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тия логического мышления младших школьников // Начальная школа. —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2009. — № 7.</w:t>
            </w:r>
          </w:p>
          <w:p w:rsidR="00A85572" w:rsidRPr="002D7295" w:rsidRDefault="002D7295">
            <w:pPr>
              <w:widowControl w:val="0"/>
              <w:spacing w:line="260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6</w:t>
            </w:r>
            <w:r w:rsidRPr="002D7295">
              <w:rPr>
                <w:rFonts w:asciiTheme="minorHAnsi" w:hAnsiTheme="minorHAnsi" w:cstheme="minorHAnsi"/>
                <w:i/>
                <w:iCs/>
                <w:color w:val="191919"/>
                <w:w w:val="112"/>
                <w:sz w:val="28"/>
                <w:szCs w:val="28"/>
              </w:rPr>
              <w:t>.</w:t>
            </w: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Гурин Ю.В., Жакова О.В.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Большая книга игр и развлечений. —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СПб. : Кристалл; М. : ОНИКС, 2000.</w:t>
            </w:r>
          </w:p>
          <w:p w:rsidR="00A85572" w:rsidRPr="002D7295" w:rsidRDefault="002D7295">
            <w:pPr>
              <w:widowControl w:val="0"/>
              <w:spacing w:line="260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7.Зубков Л.Б.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Игры с числами и словами. — СПб. : Кристалл, 2001.</w:t>
            </w:r>
          </w:p>
          <w:p w:rsidR="00A85572" w:rsidRPr="002D7295" w:rsidRDefault="002D7295">
            <w:pPr>
              <w:widowControl w:val="0"/>
              <w:spacing w:line="260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8.Игры со спичками: Задачи и развлечения / сост.</w:t>
            </w:r>
            <w:r w:rsidRPr="002D7295">
              <w:rPr>
                <w:rFonts w:asciiTheme="minorHAnsi" w:hAnsiTheme="minorHAnsi" w:cstheme="minorHAnsi"/>
                <w:i/>
                <w:iCs/>
                <w:color w:val="191919"/>
                <w:w w:val="112"/>
                <w:sz w:val="28"/>
                <w:szCs w:val="28"/>
              </w:rPr>
              <w:t xml:space="preserve"> А.Т. Улицкий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,</w:t>
            </w:r>
          </w:p>
          <w:p w:rsidR="00A85572" w:rsidRPr="002D7295" w:rsidRDefault="002D7295">
            <w:pPr>
              <w:widowControl w:val="0"/>
              <w:spacing w:line="260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Л.А. Улицкий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. — Минск : Фирма «Вуал», 1993.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9.Лавриненко Т. А. Задания развивающего характера по математике. Саратов: «Лицей», 2002</w:t>
            </w:r>
          </w:p>
          <w:p w:rsidR="00A85572" w:rsidRPr="002D7295" w:rsidRDefault="002D7295">
            <w:pPr>
              <w:widowControl w:val="0"/>
              <w:spacing w:line="260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10 Лавлинскова Е.Ю.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Методика работы с задачами повышенной труд-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ности. — М., 2006.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11. Симановский А. Э. Развитие творческого мышления детей. М.: Академкнига/Учебник, 2002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12. Сухин И. Г. Занимательные материалы. М.: «Вако», 2004</w:t>
            </w:r>
          </w:p>
          <w:p w:rsidR="00A85572" w:rsidRPr="002D7295" w:rsidRDefault="002D7295">
            <w:pPr>
              <w:widowControl w:val="0"/>
              <w:spacing w:line="220" w:lineRule="exact"/>
              <w:ind w:left="-15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13. Сухин И.Г.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800 новых логических и математических головоломок. — СПб. : Союз, 2001.</w:t>
            </w:r>
          </w:p>
          <w:p w:rsidR="00A85572" w:rsidRPr="002D7295" w:rsidRDefault="002D7295">
            <w:pPr>
              <w:widowControl w:val="0"/>
              <w:spacing w:line="260" w:lineRule="exact"/>
              <w:ind w:left="-15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14. </w:t>
            </w: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Сухин И.Г.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Судоку и супер судоку на шестнадцати клетках для</w:t>
            </w:r>
          </w:p>
          <w:p w:rsidR="00A85572" w:rsidRPr="002D7295" w:rsidRDefault="002D7295">
            <w:pPr>
              <w:widowControl w:val="0"/>
              <w:spacing w:line="259" w:lineRule="exact"/>
              <w:ind w:left="-15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детей. — М. : АСТ, 2006.</w:t>
            </w:r>
          </w:p>
          <w:p w:rsidR="00A85572" w:rsidRPr="002D7295" w:rsidRDefault="002D7295">
            <w:pPr>
              <w:widowControl w:val="0"/>
              <w:spacing w:line="260" w:lineRule="exact"/>
              <w:ind w:left="-15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15.</w:t>
            </w:r>
            <w:r w:rsidRPr="002D7295">
              <w:rPr>
                <w:rFonts w:asciiTheme="minorHAnsi" w:hAnsiTheme="minorHAnsi" w:cstheme="minorHAnsi"/>
                <w:iCs/>
                <w:color w:val="191919"/>
                <w:w w:val="112"/>
                <w:sz w:val="28"/>
                <w:szCs w:val="28"/>
              </w:rPr>
              <w:t>Труднев В.П.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Внеклассная работа по математике в начальной</w:t>
            </w:r>
          </w:p>
          <w:p w:rsidR="00A85572" w:rsidRPr="002D7295" w:rsidRDefault="002D7295">
            <w:pPr>
              <w:widowControl w:val="0"/>
              <w:spacing w:line="259" w:lineRule="exact"/>
              <w:ind w:left="-15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школе : пособие для учителей. — М. : Просвещение, 1975.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16. Узорова О. В., Нефёдова Е. А. «Вся математика с контрольными вопросами и великолепными игровыми задачами. 1 – 4 классы. М., 2004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17. Шкляров Т. В. Как научить вашего ребёнка решать задачи. М.: «Грамотей», 2004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18. Методика работы с задачами повышенной трудности в начальной школе. М.: «Панорама», 2006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19. «Начальная школа» Ежемесячный научно-методический журнал.</w:t>
            </w:r>
          </w:p>
        </w:tc>
      </w:tr>
      <w:tr w:rsidR="00A85572" w:rsidRPr="002D7295"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>2. Печатные пособия</w:t>
            </w:r>
          </w:p>
        </w:tc>
      </w:tr>
      <w:tr w:rsidR="00A85572" w:rsidRPr="002D729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2.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Демонстрационные таблицы по темам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.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1.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Таблицы для начальной школы. Математика: в 6 сериях. 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lastRenderedPageBreak/>
              <w:t>Математика вокруг нас: 10 п.л. формата А1 /</w:t>
            </w:r>
            <w:r w:rsidRPr="002D7295">
              <w:rPr>
                <w:rFonts w:asciiTheme="minorHAnsi" w:hAnsiTheme="minorHAnsi" w:cstheme="minorHAnsi"/>
                <w:i/>
                <w:iCs/>
                <w:color w:val="191919"/>
                <w:w w:val="112"/>
                <w:sz w:val="28"/>
                <w:szCs w:val="28"/>
              </w:rPr>
              <w:t xml:space="preserve"> Е.Э. Кочурова, А.С. Анютина,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iCs/>
                <w:color w:val="191919"/>
                <w:w w:val="112"/>
                <w:sz w:val="28"/>
                <w:szCs w:val="28"/>
              </w:rPr>
              <w:t>С.И. Разуваева, К.М. Тихомирова.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— М. : ВАРСОН, 2010.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2.Таблицы для начальной школы. Математика: в 6 сериях. Математика вокруг нас : методические рекомендации /</w:t>
            </w:r>
            <w:r w:rsidRPr="002D7295">
              <w:rPr>
                <w:rFonts w:asciiTheme="minorHAnsi" w:hAnsiTheme="minorHAnsi" w:cstheme="minorHAnsi"/>
                <w:i/>
                <w:iCs/>
                <w:color w:val="191919"/>
                <w:w w:val="112"/>
                <w:sz w:val="28"/>
                <w:szCs w:val="28"/>
              </w:rPr>
              <w:t xml:space="preserve"> Е.Э. Кочурова,А.С. Анютина, С.И. Разуваева, К.М. Тихомирова.</w:t>
            </w: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 xml:space="preserve"> — М. : ВАРСОН,</w:t>
            </w:r>
          </w:p>
          <w:p w:rsidR="00A85572" w:rsidRPr="002D7295" w:rsidRDefault="002D7295">
            <w:pPr>
              <w:widowControl w:val="0"/>
              <w:spacing w:line="259" w:lineRule="exact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2010.</w:t>
            </w:r>
          </w:p>
        </w:tc>
      </w:tr>
      <w:tr w:rsidR="00A85572" w:rsidRPr="002D729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A85572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>3. Игры и другие пособия</w:t>
            </w:r>
          </w:p>
        </w:tc>
      </w:tr>
      <w:tr w:rsidR="00A85572" w:rsidRPr="002D729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3.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widowControl w:val="0"/>
              <w:spacing w:line="307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1. Кубики (игральные) с точками или цифрами.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2. Комплекты карточек с числами: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1) 0, 1, 2, 3, 4, … , 9 (10);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2) 10, 20, 30, 40, … , 90;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3) 100, 200, 300, 400, … , 900.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3. «Математический веер» с цифрами и знаками.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4. Игра «Русское лото» (числа от 1 до 100).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5. Игра «Математическое домино» (все случаи таблицы умножения).</w:t>
            </w:r>
          </w:p>
          <w:p w:rsidR="00A85572" w:rsidRPr="002D7295" w:rsidRDefault="002D7295">
            <w:pPr>
              <w:widowControl w:val="0"/>
              <w:spacing w:line="220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6. Математический набор «Карточки-считалочки» (сорбонки) для закрепления таблицы умножения и деления. Карточки двусторонние: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на одной стороне — задание, на другой — ответ.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7. Часовой циферблат с подвижными стрелками.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8. Набор «Геометрические тела».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10. Математические настольные игры: математические пирамиды</w:t>
            </w:r>
          </w:p>
          <w:p w:rsidR="00A85572" w:rsidRPr="002D7295" w:rsidRDefault="002D7295">
            <w:pPr>
              <w:widowControl w:val="0"/>
              <w:spacing w:line="259" w:lineRule="exact"/>
              <w:ind w:left="126"/>
              <w:jc w:val="both"/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«Сложение в пределах 10; 20; 100», «Вычитание в пределах 10; 20; 100»,«Умножение», «Деление» и др.</w:t>
            </w:r>
          </w:p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w w:val="105"/>
                <w:sz w:val="28"/>
                <w:szCs w:val="28"/>
              </w:rPr>
              <w:t>9. Палитра — основа с цветными фишками и комплект заданий к палитре по темам «Сложение и вычитание до 10; до 100; до 1000», «Умножение и деление» и др.</w:t>
            </w:r>
          </w:p>
        </w:tc>
      </w:tr>
      <w:tr w:rsidR="00A85572" w:rsidRPr="002D7295"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>4. Технические средства обучения</w:t>
            </w:r>
          </w:p>
        </w:tc>
      </w:tr>
      <w:tr w:rsidR="00A85572" w:rsidRPr="002D7295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ПК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Мультимедийный проектор</w:t>
            </w:r>
          </w:p>
          <w:p w:rsidR="00A85572" w:rsidRPr="002D7295" w:rsidRDefault="00A85572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</w:p>
        </w:tc>
      </w:tr>
      <w:tr w:rsidR="00A85572" w:rsidRPr="002D7295"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5.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center"/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>Интернет-ресурсы</w:t>
            </w:r>
          </w:p>
          <w:p w:rsidR="00A85572" w:rsidRPr="002D7295" w:rsidRDefault="00A85572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</w:p>
        </w:tc>
      </w:tr>
      <w:tr w:rsidR="00A85572" w:rsidRPr="002D7295"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A85572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1. 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 xml:space="preserve">http://www.vneuroka.ru/mathematics.php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— образовательные проекты портала «Вне урока»: Математика. Математический мир.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2. 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 xml:space="preserve">http://konkurs-kenguru.ru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— российская страница международного математического конкурса «Кенгуру».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3. 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 xml:space="preserve">http://4stupeni.ru/stady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— клуб учителей начальной школы. 4 ступени.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4. 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 xml:space="preserve">http://www.develop-kinder.com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— «Сократ» — развивающие игрыи конкурсы.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5. </w:t>
            </w:r>
            <w:r w:rsidRPr="002D7295">
              <w:rPr>
                <w:rFonts w:asciiTheme="minorHAnsi" w:hAnsiTheme="minorHAnsi" w:cstheme="minorHAnsi"/>
                <w:b/>
                <w:bCs/>
                <w:color w:val="191919"/>
                <w:sz w:val="28"/>
                <w:szCs w:val="28"/>
              </w:rPr>
              <w:t xml:space="preserve">http://puzzle-ru.blogspot.com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— головоломки, загадки, задачии задачки, фокусы, ребусы.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6</w:t>
            </w: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 xml:space="preserve">. </w:t>
            </w:r>
            <w:hyperlink r:id="rId5">
              <w:r w:rsidRPr="002D7295">
                <w:rPr>
                  <w:rStyle w:val="-"/>
                  <w:rFonts w:asciiTheme="minorHAnsi" w:hAnsiTheme="minorHAnsi" w:cstheme="minorHAnsi"/>
                  <w:b/>
                  <w:color w:val="auto"/>
                  <w:sz w:val="28"/>
                  <w:szCs w:val="28"/>
                  <w:u w:val="none"/>
                </w:rPr>
                <w:t>http://uchitel.edu54.ru/node/16047?page=1</w:t>
              </w:r>
            </w:hyperlink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 – игры, презентации в начальной школе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7.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http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://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ru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.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wikipedia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.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org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w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index</w:t>
            </w:r>
            <w:r w:rsidRPr="002D7295">
              <w:rPr>
                <w:rFonts w:asciiTheme="minorHAnsi" w:hAnsiTheme="minorHAnsi" w:cstheme="minorHAnsi"/>
                <w:b/>
                <w:sz w:val="28"/>
                <w:szCs w:val="28"/>
              </w:rPr>
              <w:t>. -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энциклопедия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</w:rPr>
              <w:t>8</w:t>
            </w: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</w:rPr>
              <w:t xml:space="preserve">. </w:t>
            </w:r>
            <w:hyperlink r:id="rId6">
              <w:r w:rsidRPr="002D7295">
                <w:rPr>
                  <w:rStyle w:val="-"/>
                  <w:rFonts w:asciiTheme="minorHAnsi" w:hAnsiTheme="minorHAnsi" w:cstheme="minorHAnsi"/>
                  <w:b/>
                  <w:color w:val="auto"/>
                  <w:sz w:val="28"/>
                  <w:szCs w:val="28"/>
                  <w:u w:val="none"/>
                </w:rPr>
                <w:t>http://school-collection.edu.ru/catalog/pupil/?subject=25</w:t>
              </w:r>
            </w:hyperlink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 – единая  коллекция цифровых образовательных ресурсов</w:t>
            </w:r>
          </w:p>
          <w:p w:rsidR="00A85572" w:rsidRPr="002D7295" w:rsidRDefault="00A85572">
            <w:pPr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Pr="002D7295" w:rsidRDefault="00A85572">
      <w:pPr>
        <w:pStyle w:val="af"/>
        <w:ind w:left="-142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Pr="002D7295" w:rsidRDefault="00A85572">
      <w:pPr>
        <w:ind w:left="-426"/>
        <w:jc w:val="both"/>
        <w:rPr>
          <w:rFonts w:asciiTheme="minorHAnsi" w:hAnsiTheme="minorHAnsi" w:cstheme="minorHAnsi"/>
          <w:color w:val="0070C0"/>
          <w:sz w:val="28"/>
          <w:szCs w:val="28"/>
        </w:rPr>
      </w:pPr>
    </w:p>
    <w:p w:rsidR="00A85572" w:rsidRPr="002D7295" w:rsidRDefault="00A85572">
      <w:pPr>
        <w:ind w:left="-142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ind w:left="-426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ind w:left="-426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pStyle w:val="10"/>
        <w:ind w:left="-426"/>
        <w:jc w:val="both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</w:p>
    <w:p w:rsidR="00A85572" w:rsidRPr="002D7295" w:rsidRDefault="00A85572">
      <w:pPr>
        <w:pStyle w:val="af"/>
        <w:ind w:left="-426"/>
        <w:jc w:val="both"/>
        <w:rPr>
          <w:rFonts w:asciiTheme="minorHAnsi" w:hAnsiTheme="minorHAnsi" w:cstheme="minorHAnsi"/>
          <w:b/>
          <w:bCs/>
          <w:color w:val="191919"/>
          <w:sz w:val="28"/>
          <w:szCs w:val="28"/>
        </w:rPr>
      </w:pPr>
    </w:p>
    <w:p w:rsidR="00A85572" w:rsidRPr="002D7295" w:rsidRDefault="00A85572">
      <w:pPr>
        <w:ind w:left="-142"/>
        <w:jc w:val="both"/>
        <w:rPr>
          <w:rFonts w:asciiTheme="minorHAnsi" w:hAnsiTheme="minorHAnsi" w:cstheme="minorHAnsi"/>
          <w:sz w:val="28"/>
          <w:szCs w:val="28"/>
        </w:rPr>
      </w:pPr>
    </w:p>
    <w:sectPr w:rsidR="00A85572" w:rsidRPr="002D7295">
      <w:pgSz w:w="11906" w:h="16838"/>
      <w:pgMar w:top="709" w:right="1133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Symbol1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A7827"/>
    <w:multiLevelType w:val="multilevel"/>
    <w:tmpl w:val="997E0A6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06F0ABD"/>
    <w:multiLevelType w:val="multilevel"/>
    <w:tmpl w:val="435ECF0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356510D"/>
    <w:multiLevelType w:val="multilevel"/>
    <w:tmpl w:val="2FDA37B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>
    <w:nsid w:val="2FBE59BC"/>
    <w:multiLevelType w:val="multilevel"/>
    <w:tmpl w:val="82F214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86403CB"/>
    <w:multiLevelType w:val="multilevel"/>
    <w:tmpl w:val="87067CC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700A0F"/>
    <w:multiLevelType w:val="multilevel"/>
    <w:tmpl w:val="18E8FF4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>
    <w:nsid w:val="4A5A1FF3"/>
    <w:multiLevelType w:val="multilevel"/>
    <w:tmpl w:val="E1120A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625C27CB"/>
    <w:multiLevelType w:val="multilevel"/>
    <w:tmpl w:val="C1DCC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sz w:val="22"/>
      </w:rPr>
    </w:lvl>
    <w:lvl w:ilvl="2">
      <w:start w:val="1"/>
      <w:numFmt w:val="decimal"/>
      <w:lvlText w:val="%3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6E176B"/>
    <w:multiLevelType w:val="multilevel"/>
    <w:tmpl w:val="3EC8FBBA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85572"/>
    <w:rsid w:val="00152573"/>
    <w:rsid w:val="002D7295"/>
    <w:rsid w:val="0076003E"/>
    <w:rsid w:val="008227DD"/>
    <w:rsid w:val="00A628CE"/>
    <w:rsid w:val="00A85572"/>
    <w:rsid w:val="00B65261"/>
    <w:rsid w:val="00B860CC"/>
    <w:rsid w:val="00BA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55D74-1F33-4EC9-8B70-AD45EE27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4">
    <w:name w:val="Подзаголовок Знак"/>
    <w:basedOn w:val="a0"/>
    <w:qFormat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NoSpacingChar2">
    <w:name w:val="No Spacing Char2"/>
    <w:link w:val="1"/>
    <w:qFormat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qFormat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F21965"/>
    <w:rPr>
      <w:color w:val="0000FF" w:themeColor="hyperlink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887F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qFormat/>
    <w:rsid w:val="000356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semiHidden/>
    <w:qFormat/>
    <w:rsid w:val="000356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Times New Roman"/>
      <w:b w:val="0"/>
    </w:rPr>
  </w:style>
  <w:style w:type="character" w:customStyle="1" w:styleId="ListLabel17">
    <w:name w:val="ListLabel 17"/>
    <w:qFormat/>
    <w:rPr>
      <w:rFonts w:ascii="Times New Roman" w:hAnsi="Times New Roman"/>
      <w:b w:val="0"/>
      <w:sz w:val="22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  <w:b w:val="0"/>
    </w:rPr>
  </w:style>
  <w:style w:type="character" w:customStyle="1" w:styleId="ListLabel25">
    <w:name w:val="ListLabel 25"/>
    <w:qFormat/>
    <w:rPr>
      <w:b w:val="0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  <w:b w:val="0"/>
    </w:rPr>
  </w:style>
  <w:style w:type="character" w:customStyle="1" w:styleId="ListLabel43">
    <w:name w:val="ListLabel 43"/>
    <w:qFormat/>
    <w:rPr>
      <w:b w:val="0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  <w:b w:val="0"/>
    </w:rPr>
  </w:style>
  <w:style w:type="character" w:customStyle="1" w:styleId="ListLabel52">
    <w:name w:val="ListLabel 52"/>
    <w:qFormat/>
    <w:rPr>
      <w:b w:val="0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rFonts w:cs="Symbol"/>
      <w:sz w:val="20"/>
    </w:rPr>
  </w:style>
  <w:style w:type="character" w:customStyle="1" w:styleId="ListLabel77">
    <w:name w:val="ListLabel 77"/>
    <w:qFormat/>
    <w:rPr>
      <w:rFonts w:cs="Symbol"/>
      <w:sz w:val="20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Symbol"/>
      <w:sz w:val="20"/>
    </w:rPr>
  </w:style>
  <w:style w:type="character" w:customStyle="1" w:styleId="ListLabel80">
    <w:name w:val="ListLabel 80"/>
    <w:qFormat/>
    <w:rPr>
      <w:rFonts w:cs="Symbol"/>
      <w:sz w:val="20"/>
    </w:rPr>
  </w:style>
  <w:style w:type="character" w:customStyle="1" w:styleId="ListLabel81">
    <w:name w:val="ListLabel 81"/>
    <w:qFormat/>
    <w:rPr>
      <w:rFonts w:cs="Symbol"/>
      <w:sz w:val="20"/>
    </w:rPr>
  </w:style>
  <w:style w:type="character" w:customStyle="1" w:styleId="ListLabel82">
    <w:name w:val="ListLabel 82"/>
    <w:qFormat/>
    <w:rPr>
      <w:rFonts w:cs="Symbol"/>
      <w:sz w:val="20"/>
    </w:rPr>
  </w:style>
  <w:style w:type="character" w:customStyle="1" w:styleId="ListLabel83">
    <w:name w:val="ListLabel 83"/>
    <w:qFormat/>
    <w:rPr>
      <w:rFonts w:cs="Symbol"/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rFonts w:cs="Symbol"/>
      <w:sz w:val="20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Symbol"/>
      <w:sz w:val="20"/>
    </w:rPr>
  </w:style>
  <w:style w:type="character" w:customStyle="1" w:styleId="ListLabel89">
    <w:name w:val="ListLabel 89"/>
    <w:qFormat/>
    <w:rPr>
      <w:rFonts w:cs="Symbol"/>
      <w:sz w:val="20"/>
    </w:rPr>
  </w:style>
  <w:style w:type="character" w:customStyle="1" w:styleId="ListLabel90">
    <w:name w:val="ListLabel 90"/>
    <w:qFormat/>
    <w:rPr>
      <w:rFonts w:cs="Symbol"/>
      <w:sz w:val="20"/>
    </w:rPr>
  </w:style>
  <w:style w:type="character" w:customStyle="1" w:styleId="ListLabel91">
    <w:name w:val="ListLabel 91"/>
    <w:qFormat/>
    <w:rPr>
      <w:rFonts w:cs="Symbol"/>
      <w:sz w:val="20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rFonts w:cs="Symbol"/>
      <w:sz w:val="20"/>
    </w:rPr>
  </w:style>
  <w:style w:type="character" w:customStyle="1" w:styleId="ListLabel95">
    <w:name w:val="ListLabel 95"/>
    <w:qFormat/>
    <w:rPr>
      <w:rFonts w:cs="Symbol"/>
      <w:sz w:val="20"/>
    </w:rPr>
  </w:style>
  <w:style w:type="character" w:customStyle="1" w:styleId="ListLabel96">
    <w:name w:val="ListLabel 96"/>
    <w:qFormat/>
    <w:rPr>
      <w:rFonts w:cs="Symbol"/>
      <w:sz w:val="20"/>
    </w:rPr>
  </w:style>
  <w:style w:type="character" w:customStyle="1" w:styleId="ListLabel97">
    <w:name w:val="ListLabel 97"/>
    <w:qFormat/>
    <w:rPr>
      <w:rFonts w:cs="Symbol"/>
      <w:sz w:val="20"/>
    </w:rPr>
  </w:style>
  <w:style w:type="character" w:customStyle="1" w:styleId="ListLabel98">
    <w:name w:val="ListLabel 98"/>
    <w:qFormat/>
    <w:rPr>
      <w:rFonts w:cs="Symbol"/>
      <w:sz w:val="20"/>
    </w:rPr>
  </w:style>
  <w:style w:type="character" w:customStyle="1" w:styleId="ListLabel99">
    <w:name w:val="ListLabel 99"/>
    <w:qFormat/>
    <w:rPr>
      <w:rFonts w:cs="Symbol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Symbol"/>
      <w:sz w:val="20"/>
    </w:rPr>
  </w:style>
  <w:style w:type="character" w:customStyle="1" w:styleId="ListLabel102">
    <w:name w:val="ListLabel 102"/>
    <w:qFormat/>
    <w:rPr>
      <w:color w:val="auto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b/>
      <w:color w:val="auto"/>
      <w:u w:val="none"/>
    </w:rPr>
  </w:style>
  <w:style w:type="character" w:customStyle="1" w:styleId="ListLabel107">
    <w:name w:val="ListLabel 107"/>
    <w:qFormat/>
    <w:rPr>
      <w:rFonts w:cs="Times New Roman"/>
      <w:b w:val="0"/>
    </w:rPr>
  </w:style>
  <w:style w:type="character" w:customStyle="1" w:styleId="ListLabel108">
    <w:name w:val="ListLabel 108"/>
    <w:qFormat/>
    <w:rPr>
      <w:rFonts w:ascii="Times New Roman" w:hAnsi="Times New Roman" w:cs="Wingdings"/>
      <w:b w:val="0"/>
      <w:sz w:val="22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Wingdings"/>
      <w:b w:val="0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Wingdings"/>
      <w:b w:val="0"/>
      <w:sz w:val="28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Times New Roman" w:hAnsi="Times New Roman" w:cs="Wingdings"/>
      <w:sz w:val="22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  <w:sz w:val="20"/>
    </w:rPr>
  </w:style>
  <w:style w:type="character" w:customStyle="1" w:styleId="ListLabel152">
    <w:name w:val="ListLabel 152"/>
    <w:qFormat/>
    <w:rPr>
      <w:rFonts w:cs="Symbol"/>
      <w:sz w:val="20"/>
    </w:rPr>
  </w:style>
  <w:style w:type="character" w:customStyle="1" w:styleId="ListLabel153">
    <w:name w:val="ListLabel 153"/>
    <w:qFormat/>
    <w:rPr>
      <w:rFonts w:cs="Symbol"/>
      <w:sz w:val="20"/>
    </w:rPr>
  </w:style>
  <w:style w:type="character" w:customStyle="1" w:styleId="ListLabel154">
    <w:name w:val="ListLabel 154"/>
    <w:qFormat/>
    <w:rPr>
      <w:rFonts w:cs="Symbol"/>
      <w:sz w:val="20"/>
    </w:rPr>
  </w:style>
  <w:style w:type="character" w:customStyle="1" w:styleId="ListLabel155">
    <w:name w:val="ListLabel 155"/>
    <w:qFormat/>
    <w:rPr>
      <w:rFonts w:cs="Symbol"/>
      <w:sz w:val="20"/>
    </w:rPr>
  </w:style>
  <w:style w:type="character" w:customStyle="1" w:styleId="ListLabel156">
    <w:name w:val="ListLabel 156"/>
    <w:qFormat/>
    <w:rPr>
      <w:rFonts w:cs="Symbol"/>
      <w:sz w:val="20"/>
    </w:rPr>
  </w:style>
  <w:style w:type="character" w:customStyle="1" w:styleId="ListLabel157">
    <w:name w:val="ListLabel 157"/>
    <w:qFormat/>
    <w:rPr>
      <w:rFonts w:cs="Symbol"/>
      <w:sz w:val="20"/>
    </w:rPr>
  </w:style>
  <w:style w:type="character" w:customStyle="1" w:styleId="ListLabel158">
    <w:name w:val="ListLabel 158"/>
    <w:qFormat/>
    <w:rPr>
      <w:rFonts w:cs="Symbol"/>
      <w:sz w:val="20"/>
    </w:rPr>
  </w:style>
  <w:style w:type="character" w:customStyle="1" w:styleId="ListLabel159">
    <w:name w:val="ListLabel 159"/>
    <w:qFormat/>
    <w:rPr>
      <w:rFonts w:cs="Symbol"/>
      <w:sz w:val="20"/>
    </w:rPr>
  </w:style>
  <w:style w:type="character" w:customStyle="1" w:styleId="ListLabel160">
    <w:name w:val="ListLabel 160"/>
    <w:qFormat/>
    <w:rPr>
      <w:rFonts w:cs="Wingdings"/>
      <w:sz w:val="20"/>
    </w:rPr>
  </w:style>
  <w:style w:type="character" w:customStyle="1" w:styleId="ListLabel161">
    <w:name w:val="ListLabel 161"/>
    <w:qFormat/>
    <w:rPr>
      <w:rFonts w:cs="Symbol"/>
      <w:sz w:val="20"/>
    </w:rPr>
  </w:style>
  <w:style w:type="character" w:customStyle="1" w:styleId="ListLabel162">
    <w:name w:val="ListLabel 162"/>
    <w:qFormat/>
    <w:rPr>
      <w:rFonts w:cs="Symbol"/>
      <w:sz w:val="20"/>
    </w:rPr>
  </w:style>
  <w:style w:type="character" w:customStyle="1" w:styleId="ListLabel163">
    <w:name w:val="ListLabel 163"/>
    <w:qFormat/>
    <w:rPr>
      <w:rFonts w:cs="Symbol"/>
      <w:sz w:val="20"/>
    </w:rPr>
  </w:style>
  <w:style w:type="character" w:customStyle="1" w:styleId="ListLabel164">
    <w:name w:val="ListLabel 164"/>
    <w:qFormat/>
    <w:rPr>
      <w:rFonts w:cs="Symbol"/>
      <w:sz w:val="20"/>
    </w:rPr>
  </w:style>
  <w:style w:type="character" w:customStyle="1" w:styleId="ListLabel165">
    <w:name w:val="ListLabel 165"/>
    <w:qFormat/>
    <w:rPr>
      <w:rFonts w:cs="Symbol"/>
      <w:sz w:val="20"/>
    </w:rPr>
  </w:style>
  <w:style w:type="character" w:customStyle="1" w:styleId="ListLabel166">
    <w:name w:val="ListLabel 166"/>
    <w:qFormat/>
    <w:rPr>
      <w:rFonts w:cs="Symbol"/>
      <w:sz w:val="20"/>
    </w:rPr>
  </w:style>
  <w:style w:type="character" w:customStyle="1" w:styleId="ListLabel167">
    <w:name w:val="ListLabel 167"/>
    <w:qFormat/>
    <w:rPr>
      <w:rFonts w:cs="Symbol"/>
      <w:sz w:val="20"/>
    </w:rPr>
  </w:style>
  <w:style w:type="character" w:customStyle="1" w:styleId="ListLabel168">
    <w:name w:val="ListLabel 168"/>
    <w:qFormat/>
    <w:rPr>
      <w:rFonts w:cs="Symbol"/>
      <w:sz w:val="20"/>
    </w:rPr>
  </w:style>
  <w:style w:type="character" w:customStyle="1" w:styleId="ListLabel169">
    <w:name w:val="ListLabel 169"/>
    <w:qFormat/>
    <w:rPr>
      <w:rFonts w:cs="Wingdings"/>
      <w:sz w:val="20"/>
    </w:rPr>
  </w:style>
  <w:style w:type="character" w:customStyle="1" w:styleId="ListLabel170">
    <w:name w:val="ListLabel 170"/>
    <w:qFormat/>
    <w:rPr>
      <w:rFonts w:cs="Symbol"/>
      <w:sz w:val="20"/>
    </w:rPr>
  </w:style>
  <w:style w:type="character" w:customStyle="1" w:styleId="ListLabel171">
    <w:name w:val="ListLabel 171"/>
    <w:qFormat/>
    <w:rPr>
      <w:rFonts w:cs="Symbol"/>
      <w:sz w:val="20"/>
    </w:rPr>
  </w:style>
  <w:style w:type="character" w:customStyle="1" w:styleId="ListLabel172">
    <w:name w:val="ListLabel 172"/>
    <w:qFormat/>
    <w:rPr>
      <w:rFonts w:cs="Symbol"/>
      <w:sz w:val="20"/>
    </w:rPr>
  </w:style>
  <w:style w:type="character" w:customStyle="1" w:styleId="ListLabel173">
    <w:name w:val="ListLabel 173"/>
    <w:qFormat/>
    <w:rPr>
      <w:rFonts w:cs="Symbol"/>
      <w:sz w:val="20"/>
    </w:rPr>
  </w:style>
  <w:style w:type="character" w:customStyle="1" w:styleId="ListLabel174">
    <w:name w:val="ListLabel 174"/>
    <w:qFormat/>
    <w:rPr>
      <w:rFonts w:cs="Symbol"/>
      <w:sz w:val="20"/>
    </w:rPr>
  </w:style>
  <w:style w:type="character" w:customStyle="1" w:styleId="ListLabel175">
    <w:name w:val="ListLabel 175"/>
    <w:qFormat/>
    <w:rPr>
      <w:rFonts w:cs="Symbol"/>
      <w:sz w:val="20"/>
    </w:rPr>
  </w:style>
  <w:style w:type="character" w:customStyle="1" w:styleId="ListLabel176">
    <w:name w:val="ListLabel 176"/>
    <w:qFormat/>
    <w:rPr>
      <w:rFonts w:cs="Symbol"/>
      <w:sz w:val="20"/>
    </w:rPr>
  </w:style>
  <w:style w:type="character" w:customStyle="1" w:styleId="ListLabel177">
    <w:name w:val="ListLabel 177"/>
    <w:qFormat/>
    <w:rPr>
      <w:rFonts w:cs="Symbol"/>
      <w:sz w:val="20"/>
    </w:rPr>
  </w:style>
  <w:style w:type="character" w:customStyle="1" w:styleId="ListLabel178">
    <w:name w:val="ListLabel 178"/>
    <w:qFormat/>
    <w:rPr>
      <w:rFonts w:eastAsia="Times New Roman" w:cs="Times New Roman"/>
      <w:color w:val="000000"/>
      <w:sz w:val="24"/>
      <w:szCs w:val="24"/>
      <w:u w:val="single"/>
      <w:lang w:eastAsia="ru-RU"/>
    </w:rPr>
  </w:style>
  <w:style w:type="character" w:customStyle="1" w:styleId="ListLabel179">
    <w:name w:val="ListLabel 179"/>
    <w:qFormat/>
    <w:rPr>
      <w:b/>
      <w:color w:val="auto"/>
      <w:u w:val="none"/>
    </w:rPr>
  </w:style>
  <w:style w:type="character" w:customStyle="1" w:styleId="ListLabel180">
    <w:name w:val="ListLabel 180"/>
    <w:qFormat/>
    <w:rPr>
      <w:rFonts w:cs="Times New Roman"/>
      <w:b w:val="0"/>
    </w:rPr>
  </w:style>
  <w:style w:type="character" w:customStyle="1" w:styleId="ListLabel181">
    <w:name w:val="ListLabel 181"/>
    <w:qFormat/>
    <w:rPr>
      <w:rFonts w:ascii="Times New Roman" w:hAnsi="Times New Roman" w:cs="Wingdings"/>
      <w:b w:val="0"/>
      <w:sz w:val="22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Wingdings"/>
      <w:b w:val="0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Wingdings"/>
      <w:b w:val="0"/>
      <w:sz w:val="28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Times New Roman" w:hAnsi="Times New Roman" w:cs="Wingdings"/>
      <w:sz w:val="22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Wingdings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Wingdings"/>
      <w:sz w:val="20"/>
    </w:rPr>
  </w:style>
  <w:style w:type="character" w:customStyle="1" w:styleId="ListLabel225">
    <w:name w:val="ListLabel 225"/>
    <w:qFormat/>
    <w:rPr>
      <w:rFonts w:cs="Symbol"/>
      <w:sz w:val="20"/>
    </w:rPr>
  </w:style>
  <w:style w:type="character" w:customStyle="1" w:styleId="ListLabel226">
    <w:name w:val="ListLabel 226"/>
    <w:qFormat/>
    <w:rPr>
      <w:rFonts w:cs="Symbol"/>
      <w:sz w:val="20"/>
    </w:rPr>
  </w:style>
  <w:style w:type="character" w:customStyle="1" w:styleId="ListLabel227">
    <w:name w:val="ListLabel 227"/>
    <w:qFormat/>
    <w:rPr>
      <w:rFonts w:cs="Symbol"/>
      <w:sz w:val="20"/>
    </w:rPr>
  </w:style>
  <w:style w:type="character" w:customStyle="1" w:styleId="ListLabel228">
    <w:name w:val="ListLabel 228"/>
    <w:qFormat/>
    <w:rPr>
      <w:rFonts w:cs="Symbol"/>
      <w:sz w:val="20"/>
    </w:rPr>
  </w:style>
  <w:style w:type="character" w:customStyle="1" w:styleId="ListLabel229">
    <w:name w:val="ListLabel 229"/>
    <w:qFormat/>
    <w:rPr>
      <w:rFonts w:cs="Symbol"/>
      <w:sz w:val="20"/>
    </w:rPr>
  </w:style>
  <w:style w:type="character" w:customStyle="1" w:styleId="ListLabel230">
    <w:name w:val="ListLabel 230"/>
    <w:qFormat/>
    <w:rPr>
      <w:rFonts w:cs="Symbol"/>
      <w:sz w:val="20"/>
    </w:rPr>
  </w:style>
  <w:style w:type="character" w:customStyle="1" w:styleId="ListLabel231">
    <w:name w:val="ListLabel 231"/>
    <w:qFormat/>
    <w:rPr>
      <w:rFonts w:cs="Symbol"/>
      <w:sz w:val="20"/>
    </w:rPr>
  </w:style>
  <w:style w:type="character" w:customStyle="1" w:styleId="ListLabel232">
    <w:name w:val="ListLabel 232"/>
    <w:qFormat/>
    <w:rPr>
      <w:rFonts w:cs="Symbol"/>
      <w:sz w:val="20"/>
    </w:rPr>
  </w:style>
  <w:style w:type="character" w:customStyle="1" w:styleId="ListLabel233">
    <w:name w:val="ListLabel 233"/>
    <w:qFormat/>
    <w:rPr>
      <w:rFonts w:cs="Wingdings"/>
      <w:sz w:val="20"/>
    </w:rPr>
  </w:style>
  <w:style w:type="character" w:customStyle="1" w:styleId="ListLabel234">
    <w:name w:val="ListLabel 234"/>
    <w:qFormat/>
    <w:rPr>
      <w:rFonts w:cs="Symbol"/>
      <w:sz w:val="20"/>
    </w:rPr>
  </w:style>
  <w:style w:type="character" w:customStyle="1" w:styleId="ListLabel235">
    <w:name w:val="ListLabel 235"/>
    <w:qFormat/>
    <w:rPr>
      <w:rFonts w:cs="Symbol"/>
      <w:sz w:val="20"/>
    </w:rPr>
  </w:style>
  <w:style w:type="character" w:customStyle="1" w:styleId="ListLabel236">
    <w:name w:val="ListLabel 236"/>
    <w:qFormat/>
    <w:rPr>
      <w:rFonts w:cs="Symbol"/>
      <w:sz w:val="20"/>
    </w:rPr>
  </w:style>
  <w:style w:type="character" w:customStyle="1" w:styleId="ListLabel237">
    <w:name w:val="ListLabel 237"/>
    <w:qFormat/>
    <w:rPr>
      <w:rFonts w:cs="Symbol"/>
      <w:sz w:val="20"/>
    </w:rPr>
  </w:style>
  <w:style w:type="character" w:customStyle="1" w:styleId="ListLabel238">
    <w:name w:val="ListLabel 238"/>
    <w:qFormat/>
    <w:rPr>
      <w:rFonts w:cs="Symbol"/>
      <w:sz w:val="20"/>
    </w:rPr>
  </w:style>
  <w:style w:type="character" w:customStyle="1" w:styleId="ListLabel239">
    <w:name w:val="ListLabel 239"/>
    <w:qFormat/>
    <w:rPr>
      <w:rFonts w:cs="Symbol"/>
      <w:sz w:val="20"/>
    </w:rPr>
  </w:style>
  <w:style w:type="character" w:customStyle="1" w:styleId="ListLabel240">
    <w:name w:val="ListLabel 240"/>
    <w:qFormat/>
    <w:rPr>
      <w:rFonts w:cs="Symbol"/>
      <w:sz w:val="20"/>
    </w:rPr>
  </w:style>
  <w:style w:type="character" w:customStyle="1" w:styleId="ListLabel241">
    <w:name w:val="ListLabel 241"/>
    <w:qFormat/>
    <w:rPr>
      <w:rFonts w:cs="Symbol"/>
      <w:sz w:val="20"/>
    </w:rPr>
  </w:style>
  <w:style w:type="character" w:customStyle="1" w:styleId="ListLabel242">
    <w:name w:val="ListLabel 242"/>
    <w:qFormat/>
    <w:rPr>
      <w:rFonts w:cs="Wingdings"/>
      <w:sz w:val="20"/>
    </w:rPr>
  </w:style>
  <w:style w:type="character" w:customStyle="1" w:styleId="ListLabel243">
    <w:name w:val="ListLabel 243"/>
    <w:qFormat/>
    <w:rPr>
      <w:rFonts w:cs="Symbol"/>
      <w:sz w:val="20"/>
    </w:rPr>
  </w:style>
  <w:style w:type="character" w:customStyle="1" w:styleId="ListLabel244">
    <w:name w:val="ListLabel 244"/>
    <w:qFormat/>
    <w:rPr>
      <w:rFonts w:cs="Symbol"/>
      <w:sz w:val="20"/>
    </w:rPr>
  </w:style>
  <w:style w:type="character" w:customStyle="1" w:styleId="ListLabel245">
    <w:name w:val="ListLabel 245"/>
    <w:qFormat/>
    <w:rPr>
      <w:rFonts w:cs="Symbol"/>
      <w:sz w:val="20"/>
    </w:rPr>
  </w:style>
  <w:style w:type="character" w:customStyle="1" w:styleId="ListLabel246">
    <w:name w:val="ListLabel 246"/>
    <w:qFormat/>
    <w:rPr>
      <w:rFonts w:cs="Symbol"/>
      <w:sz w:val="20"/>
    </w:rPr>
  </w:style>
  <w:style w:type="character" w:customStyle="1" w:styleId="ListLabel247">
    <w:name w:val="ListLabel 247"/>
    <w:qFormat/>
    <w:rPr>
      <w:rFonts w:cs="Symbol"/>
      <w:sz w:val="20"/>
    </w:rPr>
  </w:style>
  <w:style w:type="character" w:customStyle="1" w:styleId="ListLabel248">
    <w:name w:val="ListLabel 248"/>
    <w:qFormat/>
    <w:rPr>
      <w:rFonts w:cs="Symbol"/>
      <w:sz w:val="20"/>
    </w:rPr>
  </w:style>
  <w:style w:type="character" w:customStyle="1" w:styleId="ListLabel249">
    <w:name w:val="ListLabel 249"/>
    <w:qFormat/>
    <w:rPr>
      <w:rFonts w:cs="Symbol"/>
      <w:sz w:val="20"/>
    </w:rPr>
  </w:style>
  <w:style w:type="character" w:customStyle="1" w:styleId="ListLabel250">
    <w:name w:val="ListLabel 250"/>
    <w:qFormat/>
    <w:rPr>
      <w:rFonts w:cs="Symbol"/>
      <w:sz w:val="20"/>
    </w:rPr>
  </w:style>
  <w:style w:type="character" w:customStyle="1" w:styleId="ListLabel251">
    <w:name w:val="ListLabel 251"/>
    <w:qFormat/>
    <w:rPr>
      <w:b/>
      <w:color w:val="auto"/>
      <w:u w:val="none"/>
    </w:rPr>
  </w:style>
  <w:style w:type="paragraph" w:styleId="a9">
    <w:name w:val="Title"/>
    <w:basedOn w:val="a"/>
    <w:next w:val="aa"/>
    <w:qFormat/>
    <w:rsid w:val="00F80285"/>
    <w:pPr>
      <w:ind w:left="-540" w:right="355"/>
      <w:jc w:val="center"/>
    </w:pPr>
    <w:rPr>
      <w:b/>
      <w:bCs/>
      <w:sz w:val="36"/>
    </w:rPr>
  </w:style>
  <w:style w:type="paragraph" w:styleId="aa">
    <w:name w:val="Body Text"/>
    <w:basedOn w:val="a"/>
    <w:rsid w:val="00F80285"/>
    <w:rPr>
      <w:b/>
      <w:bCs/>
    </w:r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Subtitle"/>
    <w:basedOn w:val="a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paragraph" w:customStyle="1" w:styleId="u-2-msonormal">
    <w:name w:val="u-2-msonormal"/>
    <w:basedOn w:val="a"/>
    <w:qFormat/>
    <w:rsid w:val="00F80285"/>
    <w:pPr>
      <w:spacing w:beforeAutospacing="1" w:afterAutospacing="1"/>
    </w:pPr>
  </w:style>
  <w:style w:type="paragraph" w:customStyle="1" w:styleId="Default">
    <w:name w:val="Default"/>
    <w:qFormat/>
    <w:rsid w:val="00F80285"/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qFormat/>
    <w:rsid w:val="00F80285"/>
    <w:rPr>
      <w:rFonts w:eastAsia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F80285"/>
    <w:pPr>
      <w:ind w:left="720"/>
      <w:contextualSpacing/>
    </w:pPr>
  </w:style>
  <w:style w:type="paragraph" w:styleId="af0">
    <w:name w:val="No Spacing"/>
    <w:qFormat/>
    <w:rsid w:val="00F80285"/>
    <w:rPr>
      <w:rFonts w:eastAsia="Times New Roman" w:cs="Times New Roman"/>
      <w:sz w:val="24"/>
      <w:lang w:eastAsia="ru-RU"/>
    </w:rPr>
  </w:style>
  <w:style w:type="paragraph" w:customStyle="1" w:styleId="10">
    <w:name w:val="Обычный (веб)1"/>
    <w:basedOn w:val="a"/>
    <w:qFormat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2"/>
      <w:sz w:val="16"/>
      <w:szCs w:val="16"/>
      <w:lang w:val="en-US" w:eastAsia="zh-CN" w:bidi="hi-IN"/>
    </w:rPr>
  </w:style>
  <w:style w:type="paragraph" w:styleId="af1">
    <w:name w:val="Normal (Web)"/>
    <w:basedOn w:val="a"/>
    <w:qFormat/>
    <w:rsid w:val="002737E5"/>
    <w:pPr>
      <w:spacing w:beforeAutospacing="1" w:afterAutospacing="1"/>
    </w:pPr>
  </w:style>
  <w:style w:type="paragraph" w:customStyle="1" w:styleId="21">
    <w:name w:val="Без интервала2"/>
    <w:qFormat/>
    <w:rsid w:val="000A1093"/>
    <w:pPr>
      <w:suppressAutoHyphens/>
      <w:spacing w:line="100" w:lineRule="atLeast"/>
    </w:pPr>
    <w:rPr>
      <w:rFonts w:ascii="Times New Roman" w:eastAsia="Times New Roman" w:hAnsi="Times New Roman" w:cs="Times New Roman"/>
      <w:kern w:val="2"/>
      <w:sz w:val="24"/>
      <w:szCs w:val="24"/>
      <w:lang w:val="en-US" w:eastAsia="ru-RU" w:bidi="hi-IN"/>
    </w:rPr>
  </w:style>
  <w:style w:type="paragraph" w:styleId="af2">
    <w:name w:val="Balloon Text"/>
    <w:basedOn w:val="a"/>
    <w:uiPriority w:val="99"/>
    <w:semiHidden/>
    <w:unhideWhenUsed/>
    <w:qFormat/>
    <w:rsid w:val="00887F82"/>
    <w:rPr>
      <w:rFonts w:ascii="Segoe UI" w:hAnsi="Segoe UI" w:cs="Segoe UI"/>
      <w:sz w:val="18"/>
      <w:szCs w:val="18"/>
    </w:rPr>
  </w:style>
  <w:style w:type="paragraph" w:styleId="af3">
    <w:name w:val="header"/>
    <w:basedOn w:val="a"/>
    <w:uiPriority w:val="99"/>
    <w:semiHidden/>
    <w:unhideWhenUsed/>
    <w:rsid w:val="0003561B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semiHidden/>
    <w:unhideWhenUsed/>
    <w:rsid w:val="0003561B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F60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pupil/?subject=25" TargetMode="External"/><Relationship Id="rId5" Type="http://schemas.openxmlformats.org/officeDocument/2006/relationships/hyperlink" Target="http://uchitel.edu54.ru/node/16047?page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31</Pages>
  <Words>7050</Words>
  <Characters>40186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dc:description/>
  <cp:lastModifiedBy>Пользователь Windows</cp:lastModifiedBy>
  <cp:revision>43</cp:revision>
  <cp:lastPrinted>2018-10-30T09:16:00Z</cp:lastPrinted>
  <dcterms:created xsi:type="dcterms:W3CDTF">2015-03-02T21:08:00Z</dcterms:created>
  <dcterms:modified xsi:type="dcterms:W3CDTF">2023-10-10T07:15:00Z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